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60A" w:rsidRDefault="008A360A" w:rsidP="00257FC8">
      <w:pPr>
        <w:jc w:val="center"/>
        <w:rPr>
          <w:b/>
          <w:sz w:val="24"/>
          <w:szCs w:val="24"/>
        </w:rPr>
      </w:pPr>
      <w:r w:rsidRPr="00D750A1">
        <w:rPr>
          <w:b/>
          <w:sz w:val="24"/>
          <w:szCs w:val="24"/>
        </w:rPr>
        <w:t>Thurrock Direct Payments Engagement Group (DPEG)</w:t>
      </w:r>
      <w:r w:rsidR="00E41DB3" w:rsidRPr="00D750A1">
        <w:rPr>
          <w:b/>
          <w:sz w:val="24"/>
          <w:szCs w:val="24"/>
        </w:rPr>
        <w:t xml:space="preserve"> </w:t>
      </w:r>
      <w:r w:rsidR="00BF4741" w:rsidRPr="00D750A1">
        <w:rPr>
          <w:b/>
          <w:sz w:val="24"/>
          <w:szCs w:val="24"/>
        </w:rPr>
        <w:t>11</w:t>
      </w:r>
      <w:r w:rsidR="00BF4741" w:rsidRPr="00D750A1">
        <w:rPr>
          <w:b/>
          <w:sz w:val="24"/>
          <w:szCs w:val="24"/>
          <w:vertAlign w:val="superscript"/>
        </w:rPr>
        <w:t>th</w:t>
      </w:r>
      <w:r w:rsidR="00BF4741" w:rsidRPr="00D750A1">
        <w:rPr>
          <w:b/>
          <w:sz w:val="24"/>
          <w:szCs w:val="24"/>
        </w:rPr>
        <w:t xml:space="preserve"> July</w:t>
      </w:r>
      <w:r w:rsidR="00E41DB3" w:rsidRPr="00D750A1">
        <w:rPr>
          <w:b/>
          <w:sz w:val="24"/>
          <w:szCs w:val="24"/>
        </w:rPr>
        <w:t xml:space="preserve"> 2019 @ 10am</w:t>
      </w:r>
    </w:p>
    <w:p w:rsidR="00D750A1" w:rsidRPr="00D750A1" w:rsidRDefault="00D750A1" w:rsidP="00257FC8">
      <w:pPr>
        <w:jc w:val="center"/>
        <w:rPr>
          <w:b/>
          <w:sz w:val="24"/>
          <w:szCs w:val="24"/>
        </w:rPr>
      </w:pPr>
      <w:r>
        <w:rPr>
          <w:b/>
          <w:noProof/>
          <w:sz w:val="24"/>
          <w:szCs w:val="24"/>
          <w:lang w:eastAsia="en-GB"/>
        </w:rPr>
        <w:drawing>
          <wp:inline distT="0" distB="0" distL="0" distR="0">
            <wp:extent cx="721053" cy="7048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ggested DPEG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1712" cy="725045"/>
                    </a:xfrm>
                    <a:prstGeom prst="rect">
                      <a:avLst/>
                    </a:prstGeom>
                  </pic:spPr>
                </pic:pic>
              </a:graphicData>
            </a:graphic>
          </wp:inline>
        </w:drawing>
      </w:r>
    </w:p>
    <w:p w:rsidR="008A360A" w:rsidRPr="00D750A1" w:rsidRDefault="008A360A" w:rsidP="008A360A">
      <w:pPr>
        <w:jc w:val="center"/>
        <w:rPr>
          <w:b/>
          <w:sz w:val="24"/>
          <w:szCs w:val="24"/>
        </w:rPr>
      </w:pPr>
      <w:r w:rsidRPr="00D750A1">
        <w:rPr>
          <w:b/>
          <w:sz w:val="24"/>
          <w:szCs w:val="24"/>
        </w:rPr>
        <w:t xml:space="preserve">Topic: </w:t>
      </w:r>
      <w:r w:rsidR="00A84790" w:rsidRPr="00D750A1">
        <w:rPr>
          <w:b/>
          <w:sz w:val="24"/>
          <w:szCs w:val="24"/>
        </w:rPr>
        <w:t xml:space="preserve">“Designing DP Training for the ASC </w:t>
      </w:r>
      <w:proofErr w:type="gramStart"/>
      <w:r w:rsidR="00A84790" w:rsidRPr="00D750A1">
        <w:rPr>
          <w:b/>
          <w:sz w:val="24"/>
          <w:szCs w:val="24"/>
        </w:rPr>
        <w:t>Workforce  –</w:t>
      </w:r>
      <w:proofErr w:type="gramEnd"/>
      <w:r w:rsidR="00A84790" w:rsidRPr="00D750A1">
        <w:rPr>
          <w:b/>
          <w:sz w:val="24"/>
          <w:szCs w:val="24"/>
        </w:rPr>
        <w:t xml:space="preserve"> What to include”</w:t>
      </w:r>
    </w:p>
    <w:p w:rsidR="007D42A4" w:rsidRPr="00D750A1" w:rsidRDefault="008A360A" w:rsidP="00FB2C0D">
      <w:pPr>
        <w:rPr>
          <w:b/>
          <w:sz w:val="24"/>
          <w:szCs w:val="24"/>
        </w:rPr>
      </w:pPr>
      <w:r w:rsidRPr="00D750A1">
        <w:rPr>
          <w:b/>
          <w:sz w:val="24"/>
          <w:szCs w:val="24"/>
        </w:rPr>
        <w:t>Attendees:</w:t>
      </w:r>
      <w:r w:rsidR="00473650" w:rsidRPr="00D750A1">
        <w:rPr>
          <w:b/>
          <w:sz w:val="24"/>
          <w:szCs w:val="24"/>
        </w:rPr>
        <w:t xml:space="preserve"> </w:t>
      </w:r>
      <w:r w:rsidR="00473650" w:rsidRPr="00D750A1">
        <w:rPr>
          <w:b/>
          <w:sz w:val="24"/>
          <w:szCs w:val="24"/>
        </w:rPr>
        <w:br/>
      </w:r>
      <w:r w:rsidRPr="00D750A1">
        <w:rPr>
          <w:b/>
          <w:sz w:val="24"/>
          <w:szCs w:val="24"/>
        </w:rPr>
        <w:t>Ian Evans, Executive Director, Thurrock Coalition (Facilitator)</w:t>
      </w:r>
      <w:r w:rsidRPr="00D750A1">
        <w:rPr>
          <w:b/>
          <w:sz w:val="24"/>
          <w:szCs w:val="24"/>
        </w:rPr>
        <w:br/>
        <w:t>Ian Kennard, Direct Payments Project Manager, Thurrock Council</w:t>
      </w:r>
      <w:bookmarkStart w:id="0" w:name="_GoBack"/>
      <w:bookmarkEnd w:id="0"/>
    </w:p>
    <w:p w:rsidR="00473650" w:rsidRPr="00D750A1" w:rsidRDefault="008A360A" w:rsidP="00FB2C0D">
      <w:pPr>
        <w:rPr>
          <w:b/>
          <w:sz w:val="24"/>
          <w:szCs w:val="24"/>
        </w:rPr>
      </w:pPr>
      <w:r w:rsidRPr="00D750A1">
        <w:rPr>
          <w:b/>
          <w:sz w:val="24"/>
          <w:szCs w:val="24"/>
        </w:rPr>
        <w:t>Patrick Long, Thurrock Diversit</w:t>
      </w:r>
      <w:r w:rsidR="00DC6ECD" w:rsidRPr="00D750A1">
        <w:rPr>
          <w:b/>
          <w:sz w:val="24"/>
          <w:szCs w:val="24"/>
        </w:rPr>
        <w:t xml:space="preserve">y Network. Direct Payments User, </w:t>
      </w:r>
      <w:r w:rsidRPr="00D750A1">
        <w:rPr>
          <w:b/>
          <w:sz w:val="24"/>
          <w:szCs w:val="24"/>
        </w:rPr>
        <w:t>Huseyin Hurbas, Thurrock Diversit</w:t>
      </w:r>
      <w:r w:rsidR="00DC6ECD" w:rsidRPr="00D750A1">
        <w:rPr>
          <w:b/>
          <w:sz w:val="24"/>
          <w:szCs w:val="24"/>
        </w:rPr>
        <w:t xml:space="preserve">y Network. Direct Payments User, </w:t>
      </w:r>
      <w:r w:rsidRPr="00D750A1">
        <w:rPr>
          <w:b/>
          <w:sz w:val="24"/>
          <w:szCs w:val="24"/>
        </w:rPr>
        <w:t>Adam McDonald, Direct Payments Officer, Thurrock Council</w:t>
      </w:r>
      <w:r w:rsidR="00CD5D5A" w:rsidRPr="00D750A1">
        <w:rPr>
          <w:b/>
          <w:sz w:val="24"/>
          <w:szCs w:val="24"/>
        </w:rPr>
        <w:t>, Michelle Lewington, Direct Payments Officer, Thurrock Council. Julie Curran, Support Planner,</w:t>
      </w:r>
      <w:r w:rsidR="00DC6ECD" w:rsidRPr="00D750A1">
        <w:rPr>
          <w:b/>
          <w:sz w:val="24"/>
          <w:szCs w:val="24"/>
        </w:rPr>
        <w:t xml:space="preserve"> Thurrock Council,</w:t>
      </w:r>
      <w:r w:rsidR="00CD5D5A" w:rsidRPr="00D750A1">
        <w:rPr>
          <w:b/>
          <w:sz w:val="24"/>
          <w:szCs w:val="24"/>
        </w:rPr>
        <w:t xml:space="preserve"> Cherie Bradford, Support Planner, Thurrock Council. Bill Clayton, Senior Training Officer, Thurrock Council.</w:t>
      </w:r>
      <w:r w:rsidRPr="00D750A1">
        <w:rPr>
          <w:b/>
          <w:sz w:val="24"/>
          <w:szCs w:val="24"/>
        </w:rPr>
        <w:br/>
      </w:r>
    </w:p>
    <w:p w:rsidR="00FB2C0D" w:rsidRPr="00D750A1" w:rsidRDefault="00FB2C0D" w:rsidP="00FB2C0D">
      <w:pPr>
        <w:rPr>
          <w:b/>
          <w:sz w:val="24"/>
          <w:szCs w:val="24"/>
        </w:rPr>
      </w:pPr>
      <w:r w:rsidRPr="00D750A1">
        <w:rPr>
          <w:b/>
          <w:sz w:val="24"/>
          <w:szCs w:val="24"/>
        </w:rPr>
        <w:t>Apologies:</w:t>
      </w:r>
      <w:r w:rsidR="00473650" w:rsidRPr="00D750A1">
        <w:rPr>
          <w:b/>
          <w:sz w:val="24"/>
          <w:szCs w:val="24"/>
        </w:rPr>
        <w:t xml:space="preserve"> </w:t>
      </w:r>
      <w:r w:rsidRPr="00D750A1">
        <w:rPr>
          <w:b/>
          <w:sz w:val="24"/>
          <w:szCs w:val="24"/>
        </w:rPr>
        <w:t>Jill Bacon, John Campbell, Direct Payments User</w:t>
      </w:r>
    </w:p>
    <w:tbl>
      <w:tblPr>
        <w:tblStyle w:val="TableGrid"/>
        <w:tblW w:w="0" w:type="auto"/>
        <w:tblInd w:w="-856" w:type="dxa"/>
        <w:tblLook w:val="04A0" w:firstRow="1" w:lastRow="0" w:firstColumn="1" w:lastColumn="0" w:noHBand="0" w:noVBand="1"/>
      </w:tblPr>
      <w:tblGrid>
        <w:gridCol w:w="7655"/>
        <w:gridCol w:w="2217"/>
      </w:tblGrid>
      <w:tr w:rsidR="00FB2C0D" w:rsidRPr="00D750A1" w:rsidTr="00257FC8">
        <w:tc>
          <w:tcPr>
            <w:tcW w:w="7655" w:type="dxa"/>
          </w:tcPr>
          <w:p w:rsidR="00FB2C0D" w:rsidRPr="00D750A1" w:rsidRDefault="00FB2C0D" w:rsidP="00FB2C0D">
            <w:pPr>
              <w:jc w:val="center"/>
              <w:rPr>
                <w:b/>
                <w:sz w:val="24"/>
                <w:szCs w:val="24"/>
              </w:rPr>
            </w:pPr>
            <w:r w:rsidRPr="00D750A1">
              <w:rPr>
                <w:b/>
                <w:sz w:val="24"/>
                <w:szCs w:val="24"/>
              </w:rPr>
              <w:t>Topic &amp; Discussion</w:t>
            </w:r>
          </w:p>
        </w:tc>
        <w:tc>
          <w:tcPr>
            <w:tcW w:w="2217" w:type="dxa"/>
          </w:tcPr>
          <w:p w:rsidR="00FB2C0D" w:rsidRPr="00D750A1" w:rsidRDefault="00FB2C0D" w:rsidP="00FB2C0D">
            <w:pPr>
              <w:jc w:val="center"/>
              <w:rPr>
                <w:b/>
                <w:sz w:val="24"/>
                <w:szCs w:val="24"/>
              </w:rPr>
            </w:pPr>
            <w:r w:rsidRPr="00D750A1">
              <w:rPr>
                <w:b/>
                <w:sz w:val="24"/>
                <w:szCs w:val="24"/>
              </w:rPr>
              <w:t>Action</w:t>
            </w:r>
          </w:p>
        </w:tc>
      </w:tr>
      <w:tr w:rsidR="00FB2C0D" w:rsidRPr="00D750A1" w:rsidTr="00257FC8">
        <w:tc>
          <w:tcPr>
            <w:tcW w:w="7655" w:type="dxa"/>
          </w:tcPr>
          <w:p w:rsidR="00FB2C0D" w:rsidRPr="00D750A1" w:rsidRDefault="00FB2C0D" w:rsidP="00FB2C0D">
            <w:pPr>
              <w:rPr>
                <w:b/>
                <w:sz w:val="24"/>
                <w:szCs w:val="24"/>
              </w:rPr>
            </w:pPr>
            <w:r w:rsidRPr="00D750A1">
              <w:rPr>
                <w:b/>
                <w:sz w:val="24"/>
                <w:szCs w:val="24"/>
              </w:rPr>
              <w:t>Introductions</w:t>
            </w:r>
          </w:p>
          <w:p w:rsidR="00FB2C0D" w:rsidRPr="00D750A1" w:rsidRDefault="00FB2C0D" w:rsidP="00FB2C0D">
            <w:pPr>
              <w:rPr>
                <w:sz w:val="24"/>
                <w:szCs w:val="24"/>
              </w:rPr>
            </w:pPr>
            <w:r w:rsidRPr="00D750A1">
              <w:rPr>
                <w:sz w:val="24"/>
                <w:szCs w:val="24"/>
              </w:rPr>
              <w:t xml:space="preserve">Ian E welcomed everyone and opened the meeting. Introductions were given. </w:t>
            </w:r>
          </w:p>
          <w:p w:rsidR="00FB2C0D" w:rsidRPr="00D750A1" w:rsidRDefault="00FB2C0D" w:rsidP="00FB2C0D">
            <w:pPr>
              <w:rPr>
                <w:b/>
                <w:sz w:val="24"/>
                <w:szCs w:val="24"/>
              </w:rPr>
            </w:pPr>
          </w:p>
          <w:p w:rsidR="00FB2C0D" w:rsidRPr="00D750A1" w:rsidRDefault="00CD5D5A" w:rsidP="00FB2C0D">
            <w:pPr>
              <w:rPr>
                <w:b/>
                <w:sz w:val="24"/>
                <w:szCs w:val="24"/>
              </w:rPr>
            </w:pPr>
            <w:r w:rsidRPr="00D750A1">
              <w:rPr>
                <w:b/>
                <w:sz w:val="24"/>
                <w:szCs w:val="24"/>
              </w:rPr>
              <w:t xml:space="preserve">Minutes &amp; Matters Arising </w:t>
            </w:r>
          </w:p>
          <w:p w:rsidR="00FB2C0D" w:rsidRPr="00D750A1" w:rsidRDefault="00FB2C0D" w:rsidP="00FB2C0D">
            <w:pPr>
              <w:rPr>
                <w:sz w:val="24"/>
                <w:szCs w:val="24"/>
              </w:rPr>
            </w:pPr>
          </w:p>
          <w:p w:rsidR="00DC6ECD" w:rsidRPr="00D750A1" w:rsidRDefault="00EF6827" w:rsidP="00EF6827">
            <w:pPr>
              <w:pStyle w:val="ListParagraph"/>
              <w:numPr>
                <w:ilvl w:val="0"/>
                <w:numId w:val="3"/>
              </w:numPr>
              <w:rPr>
                <w:sz w:val="24"/>
                <w:szCs w:val="24"/>
              </w:rPr>
            </w:pPr>
            <w:r w:rsidRPr="00D750A1">
              <w:rPr>
                <w:sz w:val="24"/>
                <w:szCs w:val="24"/>
              </w:rPr>
              <w:t>The Draft Information &amp; Advice leaflet has been updated.</w:t>
            </w:r>
          </w:p>
          <w:p w:rsidR="00EF6827" w:rsidRPr="00D750A1" w:rsidRDefault="00FB2C0D" w:rsidP="00EF6827">
            <w:pPr>
              <w:pStyle w:val="ListParagraph"/>
              <w:numPr>
                <w:ilvl w:val="0"/>
                <w:numId w:val="3"/>
              </w:numPr>
              <w:rPr>
                <w:sz w:val="24"/>
                <w:szCs w:val="24"/>
              </w:rPr>
            </w:pPr>
            <w:r w:rsidRPr="00D750A1">
              <w:rPr>
                <w:sz w:val="24"/>
                <w:szCs w:val="24"/>
              </w:rPr>
              <w:t>The DP Information video and script</w:t>
            </w:r>
            <w:r w:rsidR="00EF6827" w:rsidRPr="00D750A1">
              <w:rPr>
                <w:sz w:val="24"/>
                <w:szCs w:val="24"/>
              </w:rPr>
              <w:t xml:space="preserve"> - </w:t>
            </w:r>
            <w:r w:rsidR="00EF6827" w:rsidRPr="00D750A1">
              <w:rPr>
                <w:sz w:val="24"/>
                <w:szCs w:val="24"/>
              </w:rPr>
              <w:t xml:space="preserve">Ian E and HH </w:t>
            </w:r>
            <w:r w:rsidR="00EF6827" w:rsidRPr="00D750A1">
              <w:rPr>
                <w:sz w:val="24"/>
                <w:szCs w:val="24"/>
              </w:rPr>
              <w:t xml:space="preserve">have met and </w:t>
            </w:r>
            <w:r w:rsidR="00EF6827" w:rsidRPr="00D750A1">
              <w:rPr>
                <w:sz w:val="24"/>
                <w:szCs w:val="24"/>
              </w:rPr>
              <w:t>finalise</w:t>
            </w:r>
            <w:r w:rsidR="00EF6827" w:rsidRPr="00D750A1">
              <w:rPr>
                <w:sz w:val="24"/>
                <w:szCs w:val="24"/>
              </w:rPr>
              <w:t>d</w:t>
            </w:r>
            <w:r w:rsidR="00EF6827" w:rsidRPr="00D750A1">
              <w:rPr>
                <w:sz w:val="24"/>
                <w:szCs w:val="24"/>
              </w:rPr>
              <w:t xml:space="preserve"> the I.T. equipment required to edit and produce an information video.</w:t>
            </w:r>
            <w:r w:rsidR="00EF6827" w:rsidRPr="00D750A1">
              <w:rPr>
                <w:sz w:val="24"/>
                <w:szCs w:val="24"/>
              </w:rPr>
              <w:t xml:space="preserve"> Ian E has</w:t>
            </w:r>
            <w:r w:rsidR="00EF6827" w:rsidRPr="00D750A1">
              <w:rPr>
                <w:sz w:val="24"/>
                <w:szCs w:val="24"/>
              </w:rPr>
              <w:t xml:space="preserve"> order</w:t>
            </w:r>
            <w:r w:rsidR="00EF6827" w:rsidRPr="00D750A1">
              <w:rPr>
                <w:sz w:val="24"/>
                <w:szCs w:val="24"/>
              </w:rPr>
              <w:t>ed</w:t>
            </w:r>
            <w:r w:rsidR="00EF6827" w:rsidRPr="00D750A1">
              <w:rPr>
                <w:sz w:val="24"/>
                <w:szCs w:val="24"/>
              </w:rPr>
              <w:t xml:space="preserve"> the equipme</w:t>
            </w:r>
            <w:r w:rsidR="00EF6827" w:rsidRPr="00D750A1">
              <w:rPr>
                <w:sz w:val="24"/>
                <w:szCs w:val="24"/>
              </w:rPr>
              <w:t xml:space="preserve">nt and it has been delivered to Huseyin and set up </w:t>
            </w:r>
            <w:r w:rsidR="00EF6827" w:rsidRPr="00D750A1">
              <w:rPr>
                <w:sz w:val="24"/>
                <w:szCs w:val="24"/>
              </w:rPr>
              <w:t xml:space="preserve">Ian K </w:t>
            </w:r>
            <w:r w:rsidR="00EF6827" w:rsidRPr="00D750A1">
              <w:rPr>
                <w:sz w:val="24"/>
                <w:szCs w:val="24"/>
              </w:rPr>
              <w:t>has spoken</w:t>
            </w:r>
            <w:r w:rsidR="00EF6827" w:rsidRPr="00D750A1">
              <w:rPr>
                <w:sz w:val="24"/>
                <w:szCs w:val="24"/>
              </w:rPr>
              <w:t xml:space="preserve"> to the LACs and/or Comms Team about which equipment we can borrow</w:t>
            </w:r>
            <w:r w:rsidR="00EF6827" w:rsidRPr="00D750A1">
              <w:rPr>
                <w:sz w:val="24"/>
                <w:szCs w:val="24"/>
              </w:rPr>
              <w:t xml:space="preserve"> – Comms </w:t>
            </w:r>
            <w:r w:rsidR="00DC6ECD" w:rsidRPr="00D750A1">
              <w:rPr>
                <w:sz w:val="24"/>
                <w:szCs w:val="24"/>
              </w:rPr>
              <w:t>Team are happy</w:t>
            </w:r>
            <w:r w:rsidR="00EF6827" w:rsidRPr="00D750A1">
              <w:rPr>
                <w:sz w:val="24"/>
                <w:szCs w:val="24"/>
              </w:rPr>
              <w:t xml:space="preserve"> to help when required, will need to give them some notice</w:t>
            </w:r>
            <w:r w:rsidR="00EF6827" w:rsidRPr="00D750A1">
              <w:rPr>
                <w:b/>
                <w:sz w:val="24"/>
                <w:szCs w:val="24"/>
              </w:rPr>
              <w:t>.</w:t>
            </w:r>
          </w:p>
          <w:p w:rsidR="00FB2C0D" w:rsidRPr="00D750A1" w:rsidRDefault="00DC6ECD" w:rsidP="00EF6827">
            <w:pPr>
              <w:pStyle w:val="ListParagraph"/>
              <w:numPr>
                <w:ilvl w:val="0"/>
                <w:numId w:val="3"/>
              </w:numPr>
              <w:rPr>
                <w:sz w:val="24"/>
                <w:szCs w:val="24"/>
              </w:rPr>
            </w:pPr>
            <w:r w:rsidRPr="00D750A1">
              <w:rPr>
                <w:sz w:val="24"/>
                <w:szCs w:val="24"/>
              </w:rPr>
              <w:t>Ian E and Huseyin hopeful that initial Video “rushes” to be produced by end of August. Can use the August/September “Open Forum” meetings to discuss and generate interest and involvement from new attendees. (See below)</w:t>
            </w:r>
          </w:p>
          <w:p w:rsidR="00A84790" w:rsidRPr="00D750A1" w:rsidRDefault="00DC6ECD" w:rsidP="00DC6ECD">
            <w:pPr>
              <w:pStyle w:val="ListParagraph"/>
              <w:numPr>
                <w:ilvl w:val="0"/>
                <w:numId w:val="3"/>
              </w:numPr>
              <w:rPr>
                <w:sz w:val="24"/>
                <w:szCs w:val="24"/>
              </w:rPr>
            </w:pPr>
            <w:r w:rsidRPr="00D750A1">
              <w:rPr>
                <w:sz w:val="24"/>
                <w:szCs w:val="24"/>
              </w:rPr>
              <w:t>The Mailshot invite to all DP Users to attend an Open Forum in August and September has resulted in 10 new contacts indicating their intention to attend those meetings to discuss DP issues/concerns</w:t>
            </w:r>
          </w:p>
          <w:p w:rsidR="00DC6ECD" w:rsidRPr="00D750A1" w:rsidRDefault="00DC6ECD" w:rsidP="00DC6ECD">
            <w:pPr>
              <w:pStyle w:val="ListParagraph"/>
              <w:numPr>
                <w:ilvl w:val="0"/>
                <w:numId w:val="3"/>
              </w:numPr>
              <w:rPr>
                <w:sz w:val="24"/>
                <w:szCs w:val="24"/>
              </w:rPr>
            </w:pPr>
            <w:r w:rsidRPr="00D750A1">
              <w:rPr>
                <w:sz w:val="24"/>
                <w:szCs w:val="24"/>
              </w:rPr>
              <w:t xml:space="preserve">Ian K has invited </w:t>
            </w:r>
            <w:r w:rsidRPr="00D750A1">
              <w:rPr>
                <w:sz w:val="24"/>
                <w:szCs w:val="24"/>
              </w:rPr>
              <w:t xml:space="preserve">Bill Clayton, Senior Training and Development Officer </w:t>
            </w:r>
            <w:r w:rsidRPr="00D750A1">
              <w:rPr>
                <w:sz w:val="24"/>
                <w:szCs w:val="24"/>
              </w:rPr>
              <w:t>to this meeting,</w:t>
            </w:r>
            <w:r w:rsidR="00257FC8" w:rsidRPr="00D750A1">
              <w:rPr>
                <w:sz w:val="24"/>
                <w:szCs w:val="24"/>
              </w:rPr>
              <w:t xml:space="preserve"> and Bill is here today,</w:t>
            </w:r>
            <w:r w:rsidRPr="00D750A1">
              <w:rPr>
                <w:sz w:val="24"/>
                <w:szCs w:val="24"/>
              </w:rPr>
              <w:t xml:space="preserve"> this is a</w:t>
            </w:r>
            <w:r w:rsidRPr="00D750A1">
              <w:rPr>
                <w:sz w:val="24"/>
                <w:szCs w:val="24"/>
              </w:rPr>
              <w:t xml:space="preserve">n opportunity to provide input to the design of the DP Training for the Local </w:t>
            </w:r>
            <w:r w:rsidRPr="00D750A1">
              <w:rPr>
                <w:sz w:val="24"/>
                <w:szCs w:val="24"/>
              </w:rPr>
              <w:lastRenderedPageBreak/>
              <w:t>Authority and ASC managers and frontline staff</w:t>
            </w:r>
            <w:r w:rsidRPr="00D750A1">
              <w:rPr>
                <w:sz w:val="24"/>
                <w:szCs w:val="24"/>
              </w:rPr>
              <w:t xml:space="preserve"> and will be the main item for discussion today</w:t>
            </w:r>
          </w:p>
          <w:p w:rsidR="00E41DB3" w:rsidRPr="00D750A1" w:rsidRDefault="00E41DB3" w:rsidP="00DC6ECD">
            <w:pPr>
              <w:rPr>
                <w:b/>
                <w:sz w:val="24"/>
                <w:szCs w:val="24"/>
              </w:rPr>
            </w:pPr>
          </w:p>
          <w:p w:rsidR="00257FC8" w:rsidRPr="00D750A1" w:rsidRDefault="00257FC8" w:rsidP="00DC6ECD">
            <w:pPr>
              <w:rPr>
                <w:b/>
                <w:sz w:val="24"/>
                <w:szCs w:val="24"/>
              </w:rPr>
            </w:pPr>
          </w:p>
          <w:p w:rsidR="00257FC8" w:rsidRPr="00D750A1" w:rsidRDefault="00257FC8" w:rsidP="00257FC8">
            <w:pPr>
              <w:rPr>
                <w:rFonts w:cstheme="minorHAnsi"/>
                <w:b/>
                <w:sz w:val="24"/>
                <w:szCs w:val="24"/>
              </w:rPr>
            </w:pPr>
            <w:r w:rsidRPr="00D750A1">
              <w:rPr>
                <w:rFonts w:cstheme="minorHAnsi"/>
                <w:b/>
                <w:sz w:val="24"/>
                <w:szCs w:val="24"/>
              </w:rPr>
              <w:t>Discussion: Designing Direct Payments Training for the Adult Social Care Workforce</w:t>
            </w:r>
          </w:p>
          <w:p w:rsidR="00257FC8" w:rsidRPr="00D750A1" w:rsidRDefault="00257FC8" w:rsidP="00257FC8">
            <w:pPr>
              <w:rPr>
                <w:rFonts w:cstheme="minorHAnsi"/>
                <w:b/>
                <w:sz w:val="24"/>
                <w:szCs w:val="24"/>
              </w:rPr>
            </w:pPr>
          </w:p>
          <w:p w:rsidR="00257FC8" w:rsidRPr="00D750A1" w:rsidRDefault="00257FC8" w:rsidP="00257FC8">
            <w:pPr>
              <w:pStyle w:val="ListParagraph"/>
              <w:numPr>
                <w:ilvl w:val="0"/>
                <w:numId w:val="5"/>
              </w:numPr>
              <w:spacing w:after="200" w:line="276" w:lineRule="auto"/>
              <w:rPr>
                <w:rFonts w:cstheme="minorHAnsi"/>
                <w:b/>
                <w:sz w:val="24"/>
                <w:szCs w:val="24"/>
              </w:rPr>
            </w:pPr>
            <w:r w:rsidRPr="00D750A1">
              <w:rPr>
                <w:rFonts w:cstheme="minorHAnsi"/>
                <w:b/>
                <w:sz w:val="24"/>
                <w:szCs w:val="24"/>
              </w:rPr>
              <w:t>Why? (Background)</w:t>
            </w:r>
          </w:p>
          <w:p w:rsidR="00257FC8" w:rsidRPr="00D750A1" w:rsidRDefault="00257FC8" w:rsidP="00257FC8">
            <w:pPr>
              <w:pStyle w:val="ListParagraph"/>
              <w:numPr>
                <w:ilvl w:val="0"/>
                <w:numId w:val="5"/>
              </w:numPr>
              <w:spacing w:after="200" w:line="276" w:lineRule="auto"/>
              <w:rPr>
                <w:rFonts w:cstheme="minorHAnsi"/>
                <w:b/>
                <w:sz w:val="24"/>
                <w:szCs w:val="24"/>
              </w:rPr>
            </w:pPr>
            <w:r w:rsidRPr="00D750A1">
              <w:rPr>
                <w:rFonts w:cstheme="minorHAnsi"/>
                <w:b/>
                <w:sz w:val="24"/>
                <w:szCs w:val="24"/>
              </w:rPr>
              <w:t xml:space="preserve">Who? (Audience and Trainers, Experts by Experience) </w:t>
            </w:r>
          </w:p>
          <w:p w:rsidR="00257FC8" w:rsidRPr="00D750A1" w:rsidRDefault="00257FC8" w:rsidP="00257FC8">
            <w:pPr>
              <w:pStyle w:val="ListParagraph"/>
              <w:numPr>
                <w:ilvl w:val="0"/>
                <w:numId w:val="5"/>
              </w:numPr>
              <w:spacing w:after="200" w:line="276" w:lineRule="auto"/>
              <w:rPr>
                <w:rFonts w:cstheme="minorHAnsi"/>
                <w:b/>
                <w:sz w:val="24"/>
                <w:szCs w:val="24"/>
              </w:rPr>
            </w:pPr>
            <w:r w:rsidRPr="00D750A1">
              <w:rPr>
                <w:rFonts w:cstheme="minorHAnsi"/>
                <w:b/>
                <w:sz w:val="24"/>
                <w:szCs w:val="24"/>
              </w:rPr>
              <w:t>What to include (Scope)</w:t>
            </w:r>
          </w:p>
          <w:p w:rsidR="00257FC8" w:rsidRPr="00D750A1" w:rsidRDefault="00257FC8" w:rsidP="00257FC8">
            <w:pPr>
              <w:pStyle w:val="ListParagraph"/>
              <w:numPr>
                <w:ilvl w:val="0"/>
                <w:numId w:val="5"/>
              </w:numPr>
              <w:spacing w:after="200" w:line="276" w:lineRule="auto"/>
              <w:rPr>
                <w:rFonts w:cstheme="minorHAnsi"/>
                <w:b/>
                <w:sz w:val="24"/>
                <w:szCs w:val="24"/>
              </w:rPr>
            </w:pPr>
            <w:r w:rsidRPr="00D750A1">
              <w:rPr>
                <w:rFonts w:cstheme="minorHAnsi"/>
                <w:b/>
                <w:sz w:val="24"/>
                <w:szCs w:val="24"/>
              </w:rPr>
              <w:t>How? (Method of delivery)</w:t>
            </w:r>
          </w:p>
          <w:p w:rsidR="00257FC8" w:rsidRPr="00D750A1" w:rsidRDefault="00257FC8" w:rsidP="00257FC8">
            <w:pPr>
              <w:pStyle w:val="ListParagraph"/>
              <w:numPr>
                <w:ilvl w:val="0"/>
                <w:numId w:val="5"/>
              </w:numPr>
              <w:spacing w:after="200" w:line="276" w:lineRule="auto"/>
              <w:rPr>
                <w:rFonts w:cstheme="minorHAnsi"/>
                <w:b/>
                <w:sz w:val="24"/>
                <w:szCs w:val="24"/>
              </w:rPr>
            </w:pPr>
            <w:r w:rsidRPr="00D750A1">
              <w:rPr>
                <w:rFonts w:cstheme="minorHAnsi"/>
                <w:b/>
                <w:sz w:val="24"/>
                <w:szCs w:val="24"/>
              </w:rPr>
              <w:t>Where? (Venues)</w:t>
            </w:r>
          </w:p>
          <w:p w:rsidR="00257FC8" w:rsidRPr="00D750A1" w:rsidRDefault="00257FC8" w:rsidP="00257FC8">
            <w:pPr>
              <w:rPr>
                <w:rFonts w:cstheme="minorHAnsi"/>
                <w:b/>
                <w:sz w:val="24"/>
                <w:szCs w:val="24"/>
              </w:rPr>
            </w:pPr>
            <w:r w:rsidRPr="00D750A1">
              <w:rPr>
                <w:rFonts w:cstheme="minorHAnsi"/>
                <w:b/>
                <w:sz w:val="24"/>
                <w:szCs w:val="24"/>
              </w:rPr>
              <w:t>When? (Timescales)</w:t>
            </w:r>
          </w:p>
          <w:p w:rsidR="00257FC8" w:rsidRPr="00D750A1" w:rsidRDefault="00257FC8" w:rsidP="00257FC8">
            <w:pPr>
              <w:rPr>
                <w:b/>
                <w:sz w:val="24"/>
                <w:szCs w:val="24"/>
              </w:rPr>
            </w:pPr>
          </w:p>
        </w:tc>
        <w:tc>
          <w:tcPr>
            <w:tcW w:w="2217" w:type="dxa"/>
          </w:tcPr>
          <w:p w:rsidR="00FB2C0D" w:rsidRPr="00D750A1" w:rsidRDefault="00FB2C0D" w:rsidP="008A360A">
            <w:pPr>
              <w:rPr>
                <w:b/>
                <w:sz w:val="24"/>
                <w:szCs w:val="24"/>
              </w:rPr>
            </w:pPr>
          </w:p>
          <w:p w:rsidR="00FB2C0D" w:rsidRPr="00D750A1" w:rsidRDefault="00FB2C0D" w:rsidP="008A360A">
            <w:pPr>
              <w:rPr>
                <w:b/>
                <w:sz w:val="24"/>
                <w:szCs w:val="24"/>
              </w:rPr>
            </w:pPr>
          </w:p>
          <w:p w:rsidR="00FB2C0D" w:rsidRPr="00D750A1" w:rsidRDefault="00FB2C0D" w:rsidP="008A360A">
            <w:pPr>
              <w:rPr>
                <w:b/>
                <w:sz w:val="24"/>
                <w:szCs w:val="24"/>
              </w:rPr>
            </w:pPr>
          </w:p>
          <w:p w:rsidR="00FB2C0D" w:rsidRPr="00D750A1" w:rsidRDefault="00FB2C0D" w:rsidP="008A360A">
            <w:pPr>
              <w:rPr>
                <w:b/>
                <w:sz w:val="24"/>
                <w:szCs w:val="24"/>
              </w:rPr>
            </w:pPr>
          </w:p>
          <w:p w:rsidR="00FB2C0D" w:rsidRPr="00D750A1" w:rsidRDefault="00FB2C0D" w:rsidP="00FB2C0D">
            <w:pPr>
              <w:rPr>
                <w:b/>
                <w:sz w:val="24"/>
                <w:szCs w:val="24"/>
              </w:rPr>
            </w:pPr>
            <w:r w:rsidRPr="00D750A1">
              <w:rPr>
                <w:b/>
                <w:sz w:val="24"/>
                <w:szCs w:val="24"/>
              </w:rPr>
              <w:br/>
            </w:r>
            <w:r w:rsidR="00257FC8" w:rsidRPr="00D750A1">
              <w:rPr>
                <w:b/>
                <w:sz w:val="24"/>
                <w:szCs w:val="24"/>
              </w:rPr>
              <w:br/>
            </w:r>
            <w:r w:rsidRPr="00D750A1">
              <w:rPr>
                <w:b/>
                <w:sz w:val="24"/>
                <w:szCs w:val="24"/>
              </w:rPr>
              <w:t xml:space="preserve">Ian K to </w:t>
            </w:r>
            <w:r w:rsidR="00EF6827" w:rsidRPr="00D750A1">
              <w:rPr>
                <w:b/>
                <w:sz w:val="24"/>
                <w:szCs w:val="24"/>
              </w:rPr>
              <w:t>email Ian E for distribution to the DPEG email list.</w:t>
            </w:r>
          </w:p>
          <w:p w:rsidR="00FB2C0D" w:rsidRPr="00D750A1" w:rsidRDefault="00FB2C0D" w:rsidP="00FB2C0D">
            <w:pPr>
              <w:rPr>
                <w:b/>
                <w:sz w:val="24"/>
                <w:szCs w:val="24"/>
              </w:rPr>
            </w:pPr>
          </w:p>
          <w:p w:rsidR="00FB2C0D" w:rsidRPr="00D750A1" w:rsidRDefault="00FB2C0D" w:rsidP="00FB2C0D">
            <w:pPr>
              <w:rPr>
                <w:b/>
                <w:sz w:val="24"/>
                <w:szCs w:val="24"/>
              </w:rPr>
            </w:pPr>
          </w:p>
          <w:p w:rsidR="001757AF" w:rsidRPr="00D750A1" w:rsidRDefault="001757AF" w:rsidP="00FB2C0D">
            <w:pPr>
              <w:rPr>
                <w:b/>
                <w:sz w:val="24"/>
                <w:szCs w:val="24"/>
              </w:rPr>
            </w:pPr>
          </w:p>
          <w:p w:rsidR="001757AF" w:rsidRPr="00D750A1" w:rsidRDefault="001757AF" w:rsidP="00FB2C0D">
            <w:pPr>
              <w:rPr>
                <w:b/>
                <w:sz w:val="24"/>
                <w:szCs w:val="24"/>
              </w:rPr>
            </w:pPr>
          </w:p>
          <w:p w:rsidR="001757AF" w:rsidRPr="00D750A1" w:rsidRDefault="001757AF" w:rsidP="00FB2C0D">
            <w:pPr>
              <w:rPr>
                <w:b/>
                <w:sz w:val="24"/>
                <w:szCs w:val="24"/>
              </w:rPr>
            </w:pPr>
          </w:p>
          <w:p w:rsidR="0032282F" w:rsidRPr="00D750A1" w:rsidRDefault="0032282F" w:rsidP="00FB2C0D">
            <w:pPr>
              <w:rPr>
                <w:b/>
                <w:sz w:val="24"/>
                <w:szCs w:val="24"/>
              </w:rPr>
            </w:pPr>
          </w:p>
          <w:p w:rsidR="0032282F" w:rsidRPr="00D750A1" w:rsidRDefault="0032282F" w:rsidP="00FB2C0D">
            <w:pPr>
              <w:rPr>
                <w:b/>
                <w:sz w:val="24"/>
                <w:szCs w:val="24"/>
              </w:rPr>
            </w:pPr>
          </w:p>
          <w:p w:rsidR="0032282F" w:rsidRPr="00D750A1" w:rsidRDefault="0032282F" w:rsidP="00FB2C0D">
            <w:pPr>
              <w:rPr>
                <w:b/>
                <w:sz w:val="24"/>
                <w:szCs w:val="24"/>
              </w:rPr>
            </w:pPr>
          </w:p>
          <w:p w:rsidR="0032282F" w:rsidRPr="00D750A1" w:rsidRDefault="0032282F" w:rsidP="00FB2C0D">
            <w:pPr>
              <w:rPr>
                <w:b/>
                <w:sz w:val="24"/>
                <w:szCs w:val="24"/>
              </w:rPr>
            </w:pPr>
          </w:p>
          <w:p w:rsidR="0032282F" w:rsidRPr="00D750A1" w:rsidRDefault="0032282F" w:rsidP="00FB2C0D">
            <w:pPr>
              <w:rPr>
                <w:b/>
                <w:sz w:val="24"/>
                <w:szCs w:val="24"/>
              </w:rPr>
            </w:pPr>
          </w:p>
          <w:p w:rsidR="0032282F" w:rsidRPr="00D750A1" w:rsidRDefault="0032282F" w:rsidP="00FB2C0D">
            <w:pPr>
              <w:rPr>
                <w:b/>
                <w:sz w:val="24"/>
                <w:szCs w:val="24"/>
              </w:rPr>
            </w:pPr>
          </w:p>
          <w:p w:rsidR="0032282F" w:rsidRPr="00D750A1" w:rsidRDefault="0032282F" w:rsidP="00FB2C0D">
            <w:pPr>
              <w:rPr>
                <w:b/>
                <w:sz w:val="24"/>
                <w:szCs w:val="24"/>
              </w:rPr>
            </w:pPr>
          </w:p>
          <w:p w:rsidR="00473650" w:rsidRPr="00D750A1" w:rsidRDefault="00473650" w:rsidP="00E41DB3">
            <w:pPr>
              <w:rPr>
                <w:b/>
                <w:sz w:val="24"/>
                <w:szCs w:val="24"/>
              </w:rPr>
            </w:pPr>
          </w:p>
          <w:p w:rsidR="00473650" w:rsidRPr="00D750A1" w:rsidRDefault="00473650" w:rsidP="00E41DB3">
            <w:pPr>
              <w:rPr>
                <w:b/>
                <w:sz w:val="24"/>
                <w:szCs w:val="24"/>
              </w:rPr>
            </w:pPr>
          </w:p>
          <w:p w:rsidR="00473650" w:rsidRPr="00D750A1" w:rsidRDefault="00473650" w:rsidP="00E41DB3">
            <w:pPr>
              <w:rPr>
                <w:b/>
                <w:sz w:val="24"/>
                <w:szCs w:val="24"/>
              </w:rPr>
            </w:pPr>
          </w:p>
          <w:p w:rsidR="00E41DB3" w:rsidRPr="00D750A1" w:rsidRDefault="00473650" w:rsidP="00E41DB3">
            <w:pPr>
              <w:rPr>
                <w:b/>
                <w:sz w:val="24"/>
                <w:szCs w:val="24"/>
              </w:rPr>
            </w:pPr>
            <w:r w:rsidRPr="00D750A1">
              <w:rPr>
                <w:b/>
                <w:sz w:val="24"/>
                <w:szCs w:val="24"/>
              </w:rPr>
              <w:lastRenderedPageBreak/>
              <w:br/>
            </w:r>
            <w:r w:rsidR="00E41DB3" w:rsidRPr="00D750A1">
              <w:rPr>
                <w:b/>
                <w:sz w:val="24"/>
                <w:szCs w:val="24"/>
              </w:rPr>
              <w:t>to the next meeting (11</w:t>
            </w:r>
            <w:r w:rsidR="00E41DB3" w:rsidRPr="00D750A1">
              <w:rPr>
                <w:b/>
                <w:sz w:val="24"/>
                <w:szCs w:val="24"/>
                <w:vertAlign w:val="superscript"/>
              </w:rPr>
              <w:t>th</w:t>
            </w:r>
            <w:r w:rsidR="00E41DB3" w:rsidRPr="00D750A1">
              <w:rPr>
                <w:b/>
                <w:sz w:val="24"/>
                <w:szCs w:val="24"/>
              </w:rPr>
              <w:t xml:space="preserve"> July 2pm)</w:t>
            </w:r>
          </w:p>
          <w:p w:rsidR="00E41DB3" w:rsidRPr="00D750A1" w:rsidRDefault="00E41DB3" w:rsidP="0032282F">
            <w:pPr>
              <w:rPr>
                <w:b/>
                <w:sz w:val="24"/>
                <w:szCs w:val="24"/>
              </w:rPr>
            </w:pPr>
          </w:p>
          <w:p w:rsidR="00FB2C0D" w:rsidRPr="00D750A1" w:rsidRDefault="00FB2C0D" w:rsidP="00DC6ECD">
            <w:pPr>
              <w:rPr>
                <w:b/>
                <w:sz w:val="24"/>
                <w:szCs w:val="24"/>
              </w:rPr>
            </w:pPr>
          </w:p>
        </w:tc>
      </w:tr>
    </w:tbl>
    <w:p w:rsidR="00257FC8" w:rsidRPr="00D750A1" w:rsidRDefault="00257FC8" w:rsidP="005541F6">
      <w:pPr>
        <w:rPr>
          <w:sz w:val="24"/>
          <w:szCs w:val="24"/>
        </w:rPr>
      </w:pPr>
    </w:p>
    <w:p w:rsidR="00257FC8" w:rsidRPr="00D750A1" w:rsidRDefault="00B12C79" w:rsidP="005541F6">
      <w:pPr>
        <w:rPr>
          <w:rFonts w:cstheme="minorHAnsi"/>
          <w:b/>
          <w:sz w:val="24"/>
          <w:szCs w:val="24"/>
        </w:rPr>
      </w:pPr>
      <w:r w:rsidRPr="00D750A1">
        <w:rPr>
          <w:rFonts w:cstheme="minorHAnsi"/>
          <w:b/>
          <w:sz w:val="24"/>
          <w:szCs w:val="24"/>
        </w:rPr>
        <w:t xml:space="preserve">Discussion - </w:t>
      </w:r>
      <w:r w:rsidR="00257FC8" w:rsidRPr="00D750A1">
        <w:rPr>
          <w:rFonts w:cstheme="minorHAnsi"/>
          <w:b/>
          <w:sz w:val="24"/>
          <w:szCs w:val="24"/>
        </w:rPr>
        <w:t>Designing Direct Payments Training for the Adult Social Care Workforce</w:t>
      </w:r>
    </w:p>
    <w:tbl>
      <w:tblPr>
        <w:tblStyle w:val="TableGrid"/>
        <w:tblpPr w:leftFromText="180" w:rightFromText="180" w:vertAnchor="text" w:horzAnchor="margin" w:tblpXSpec="center" w:tblpY="345"/>
        <w:tblW w:w="9776" w:type="dxa"/>
        <w:tblLook w:val="04A0" w:firstRow="1" w:lastRow="0" w:firstColumn="1" w:lastColumn="0" w:noHBand="0" w:noVBand="1"/>
      </w:tblPr>
      <w:tblGrid>
        <w:gridCol w:w="2122"/>
        <w:gridCol w:w="7654"/>
      </w:tblGrid>
      <w:tr w:rsidR="00257FC8" w:rsidRPr="00D750A1" w:rsidTr="00461E8F">
        <w:tc>
          <w:tcPr>
            <w:tcW w:w="2122" w:type="dxa"/>
          </w:tcPr>
          <w:p w:rsidR="00257FC8" w:rsidRPr="00D750A1" w:rsidRDefault="00257FC8" w:rsidP="00225397">
            <w:pPr>
              <w:rPr>
                <w:rFonts w:cstheme="minorHAnsi"/>
                <w:b/>
                <w:sz w:val="24"/>
                <w:szCs w:val="24"/>
                <w:u w:val="single"/>
              </w:rPr>
            </w:pPr>
            <w:r w:rsidRPr="00D750A1">
              <w:rPr>
                <w:rFonts w:cstheme="minorHAnsi"/>
                <w:b/>
                <w:sz w:val="24"/>
                <w:szCs w:val="24"/>
                <w:u w:val="single"/>
              </w:rPr>
              <w:t>Area</w:t>
            </w:r>
          </w:p>
        </w:tc>
        <w:tc>
          <w:tcPr>
            <w:tcW w:w="7654" w:type="dxa"/>
          </w:tcPr>
          <w:p w:rsidR="00257FC8" w:rsidRPr="00D750A1" w:rsidRDefault="00257FC8" w:rsidP="00225397">
            <w:pPr>
              <w:rPr>
                <w:rFonts w:cstheme="minorHAnsi"/>
                <w:b/>
                <w:sz w:val="24"/>
                <w:szCs w:val="24"/>
                <w:u w:val="single"/>
              </w:rPr>
            </w:pPr>
            <w:r w:rsidRPr="00D750A1">
              <w:rPr>
                <w:rFonts w:cstheme="minorHAnsi"/>
                <w:b/>
                <w:sz w:val="24"/>
                <w:szCs w:val="24"/>
                <w:u w:val="single"/>
              </w:rPr>
              <w:t>Discussion &amp; Actions</w:t>
            </w:r>
          </w:p>
        </w:tc>
      </w:tr>
      <w:tr w:rsidR="00257FC8" w:rsidRPr="00D750A1" w:rsidTr="00461E8F">
        <w:tc>
          <w:tcPr>
            <w:tcW w:w="2122" w:type="dxa"/>
          </w:tcPr>
          <w:p w:rsidR="00257FC8" w:rsidRPr="00D750A1" w:rsidRDefault="00257FC8" w:rsidP="00225397">
            <w:pPr>
              <w:rPr>
                <w:rFonts w:cstheme="minorHAnsi"/>
                <w:b/>
                <w:sz w:val="24"/>
                <w:szCs w:val="24"/>
              </w:rPr>
            </w:pPr>
            <w:r w:rsidRPr="00D750A1">
              <w:rPr>
                <w:rFonts w:cstheme="minorHAnsi"/>
                <w:b/>
                <w:sz w:val="24"/>
                <w:szCs w:val="24"/>
              </w:rPr>
              <w:t>Why? (Background)</w:t>
            </w: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tc>
        <w:tc>
          <w:tcPr>
            <w:tcW w:w="7654" w:type="dxa"/>
          </w:tcPr>
          <w:p w:rsidR="00257FC8" w:rsidRPr="00D750A1" w:rsidRDefault="00461E8F" w:rsidP="00225397">
            <w:pPr>
              <w:rPr>
                <w:rFonts w:cstheme="minorHAnsi"/>
                <w:sz w:val="24"/>
                <w:szCs w:val="24"/>
              </w:rPr>
            </w:pPr>
            <w:r w:rsidRPr="00D750A1">
              <w:rPr>
                <w:rFonts w:cstheme="minorHAnsi"/>
                <w:sz w:val="24"/>
                <w:szCs w:val="24"/>
              </w:rPr>
              <w:t>The process started in 2017 and an initial discussion and offer was made to co-produce some training in this area. Now we have the DP Policy, it needs to be embedded in ASC Social Work Practice. The training needs to be “as standard” and mandatory. Currently new staff have up to an hours training/discussion with the DP Officers as part of their induction program.</w:t>
            </w:r>
          </w:p>
          <w:p w:rsidR="00461E8F" w:rsidRPr="00D750A1" w:rsidRDefault="00461E8F" w:rsidP="00225397">
            <w:pPr>
              <w:rPr>
                <w:rFonts w:cstheme="minorHAnsi"/>
                <w:sz w:val="24"/>
                <w:szCs w:val="24"/>
              </w:rPr>
            </w:pPr>
          </w:p>
          <w:p w:rsidR="00461E8F" w:rsidRPr="00D750A1" w:rsidRDefault="00461E8F" w:rsidP="00225397">
            <w:pPr>
              <w:rPr>
                <w:rFonts w:cstheme="minorHAnsi"/>
                <w:sz w:val="24"/>
                <w:szCs w:val="24"/>
              </w:rPr>
            </w:pPr>
            <w:r w:rsidRPr="00D750A1">
              <w:rPr>
                <w:rFonts w:cstheme="minorHAnsi"/>
                <w:sz w:val="24"/>
                <w:szCs w:val="24"/>
              </w:rPr>
              <w:t>Current issues that the training should address/cover:</w:t>
            </w:r>
          </w:p>
          <w:p w:rsidR="00461E8F" w:rsidRPr="00D750A1" w:rsidRDefault="00461E8F" w:rsidP="00461E8F">
            <w:pPr>
              <w:pStyle w:val="ListParagraph"/>
              <w:numPr>
                <w:ilvl w:val="0"/>
                <w:numId w:val="6"/>
              </w:numPr>
              <w:rPr>
                <w:rFonts w:cstheme="minorHAnsi"/>
                <w:sz w:val="24"/>
                <w:szCs w:val="24"/>
              </w:rPr>
            </w:pPr>
            <w:r w:rsidRPr="00D750A1">
              <w:rPr>
                <w:rFonts w:cstheme="minorHAnsi"/>
                <w:sz w:val="24"/>
                <w:szCs w:val="24"/>
              </w:rPr>
              <w:t>Staff being unsure of the uses/scope of DP</w:t>
            </w:r>
          </w:p>
          <w:p w:rsidR="00461E8F" w:rsidRPr="00D750A1" w:rsidRDefault="00461E8F" w:rsidP="00461E8F">
            <w:pPr>
              <w:pStyle w:val="ListParagraph"/>
              <w:numPr>
                <w:ilvl w:val="0"/>
                <w:numId w:val="6"/>
              </w:numPr>
              <w:rPr>
                <w:rFonts w:cstheme="minorHAnsi"/>
                <w:sz w:val="24"/>
                <w:szCs w:val="24"/>
              </w:rPr>
            </w:pPr>
            <w:r w:rsidRPr="00D750A1">
              <w:rPr>
                <w:rFonts w:cstheme="minorHAnsi"/>
                <w:sz w:val="24"/>
                <w:szCs w:val="24"/>
              </w:rPr>
              <w:t>The DP Process and the range of options available to an individual relating to managing and using the DP</w:t>
            </w:r>
          </w:p>
          <w:p w:rsidR="00461E8F" w:rsidRPr="00D750A1" w:rsidRDefault="00461E8F" w:rsidP="00461E8F">
            <w:pPr>
              <w:pStyle w:val="ListParagraph"/>
              <w:numPr>
                <w:ilvl w:val="0"/>
                <w:numId w:val="6"/>
              </w:numPr>
              <w:rPr>
                <w:rFonts w:cstheme="minorHAnsi"/>
                <w:sz w:val="24"/>
                <w:szCs w:val="24"/>
              </w:rPr>
            </w:pPr>
            <w:r w:rsidRPr="00D750A1">
              <w:rPr>
                <w:rFonts w:cstheme="minorHAnsi"/>
                <w:sz w:val="24"/>
                <w:szCs w:val="24"/>
              </w:rPr>
              <w:t>Staff need to have confidence in the offer</w:t>
            </w:r>
          </w:p>
          <w:p w:rsidR="00461E8F" w:rsidRPr="00D750A1" w:rsidRDefault="00461E8F" w:rsidP="00461E8F">
            <w:pPr>
              <w:pStyle w:val="ListParagraph"/>
              <w:numPr>
                <w:ilvl w:val="0"/>
                <w:numId w:val="6"/>
              </w:numPr>
              <w:rPr>
                <w:rFonts w:cstheme="minorHAnsi"/>
                <w:sz w:val="24"/>
                <w:szCs w:val="24"/>
              </w:rPr>
            </w:pPr>
            <w:r w:rsidRPr="00D750A1">
              <w:rPr>
                <w:rFonts w:cstheme="minorHAnsi"/>
                <w:sz w:val="24"/>
                <w:szCs w:val="24"/>
              </w:rPr>
              <w:t>The whole process needs to be “done with” and checked at least yearly ate Review</w:t>
            </w:r>
          </w:p>
          <w:p w:rsidR="00461E8F" w:rsidRPr="00D750A1" w:rsidRDefault="00461E8F" w:rsidP="00225397">
            <w:pPr>
              <w:rPr>
                <w:rFonts w:cstheme="minorHAnsi"/>
                <w:sz w:val="24"/>
                <w:szCs w:val="24"/>
              </w:rPr>
            </w:pPr>
          </w:p>
        </w:tc>
      </w:tr>
      <w:tr w:rsidR="00257FC8" w:rsidRPr="00D750A1" w:rsidTr="00461E8F">
        <w:tc>
          <w:tcPr>
            <w:tcW w:w="2122" w:type="dxa"/>
          </w:tcPr>
          <w:p w:rsidR="00257FC8" w:rsidRPr="00D750A1" w:rsidRDefault="00257FC8" w:rsidP="00225397">
            <w:pPr>
              <w:rPr>
                <w:rFonts w:cstheme="minorHAnsi"/>
                <w:b/>
                <w:sz w:val="24"/>
                <w:szCs w:val="24"/>
              </w:rPr>
            </w:pPr>
            <w:r w:rsidRPr="00D750A1">
              <w:rPr>
                <w:rFonts w:cstheme="minorHAnsi"/>
                <w:b/>
                <w:sz w:val="24"/>
                <w:szCs w:val="24"/>
              </w:rPr>
              <w:t xml:space="preserve">Who? (Audience and Trainers, Experts by Experience) </w:t>
            </w: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tc>
        <w:tc>
          <w:tcPr>
            <w:tcW w:w="7654" w:type="dxa"/>
          </w:tcPr>
          <w:p w:rsidR="00257FC8" w:rsidRPr="00D750A1" w:rsidRDefault="00461E8F" w:rsidP="00225397">
            <w:pPr>
              <w:rPr>
                <w:rFonts w:cstheme="minorHAnsi"/>
                <w:sz w:val="24"/>
                <w:szCs w:val="24"/>
              </w:rPr>
            </w:pPr>
            <w:r w:rsidRPr="00D750A1">
              <w:rPr>
                <w:rFonts w:cstheme="minorHAnsi"/>
                <w:sz w:val="24"/>
                <w:szCs w:val="24"/>
              </w:rPr>
              <w:t xml:space="preserve">Training should be aimed at: </w:t>
            </w:r>
          </w:p>
          <w:p w:rsidR="00B12C79" w:rsidRPr="00D750A1" w:rsidRDefault="00B12C79" w:rsidP="00B12C79">
            <w:pPr>
              <w:pStyle w:val="ListParagraph"/>
              <w:numPr>
                <w:ilvl w:val="0"/>
                <w:numId w:val="7"/>
              </w:numPr>
              <w:rPr>
                <w:rFonts w:cstheme="minorHAnsi"/>
                <w:sz w:val="24"/>
                <w:szCs w:val="24"/>
              </w:rPr>
            </w:pPr>
            <w:r w:rsidRPr="00D750A1">
              <w:rPr>
                <w:rFonts w:cstheme="minorHAnsi"/>
                <w:sz w:val="24"/>
                <w:szCs w:val="24"/>
              </w:rPr>
              <w:t>ASC Assessment practitioners, Thurrock First staff, LACs, Rapid Reablement Team, CLS, CMHT, OPMHT, Preparing for Adulthood Team</w:t>
            </w:r>
          </w:p>
          <w:p w:rsidR="00B12C79" w:rsidRPr="00D750A1" w:rsidRDefault="00B12C79" w:rsidP="00B12C79">
            <w:pPr>
              <w:rPr>
                <w:rFonts w:cstheme="minorHAnsi"/>
                <w:sz w:val="24"/>
                <w:szCs w:val="24"/>
              </w:rPr>
            </w:pPr>
            <w:r w:rsidRPr="00D750A1">
              <w:rPr>
                <w:rFonts w:cstheme="minorHAnsi"/>
                <w:sz w:val="24"/>
                <w:szCs w:val="24"/>
              </w:rPr>
              <w:t>Need to ensure:</w:t>
            </w:r>
          </w:p>
          <w:p w:rsidR="00B12C79" w:rsidRPr="00D750A1" w:rsidRDefault="00B12C79" w:rsidP="00B12C79">
            <w:pPr>
              <w:pStyle w:val="ListParagraph"/>
              <w:numPr>
                <w:ilvl w:val="0"/>
                <w:numId w:val="7"/>
              </w:numPr>
              <w:rPr>
                <w:rFonts w:cstheme="minorHAnsi"/>
                <w:sz w:val="24"/>
                <w:szCs w:val="24"/>
              </w:rPr>
            </w:pPr>
            <w:r w:rsidRPr="00D750A1">
              <w:rPr>
                <w:rFonts w:cstheme="minorHAnsi"/>
                <w:sz w:val="24"/>
                <w:szCs w:val="24"/>
              </w:rPr>
              <w:t>Consistency of message</w:t>
            </w:r>
          </w:p>
          <w:p w:rsidR="00257FC8" w:rsidRPr="00D750A1" w:rsidRDefault="00B12C79" w:rsidP="00225397">
            <w:pPr>
              <w:pStyle w:val="ListParagraph"/>
              <w:numPr>
                <w:ilvl w:val="0"/>
                <w:numId w:val="7"/>
              </w:numPr>
              <w:rPr>
                <w:rFonts w:cstheme="minorHAnsi"/>
                <w:sz w:val="24"/>
                <w:szCs w:val="24"/>
              </w:rPr>
            </w:pPr>
            <w:r w:rsidRPr="00D750A1">
              <w:rPr>
                <w:rFonts w:cstheme="minorHAnsi"/>
                <w:sz w:val="24"/>
                <w:szCs w:val="24"/>
              </w:rPr>
              <w:t>Provided at induction with a mandatory refresh 3 yearly</w:t>
            </w:r>
          </w:p>
          <w:p w:rsidR="00257FC8" w:rsidRPr="00D750A1" w:rsidRDefault="00257FC8" w:rsidP="00225397">
            <w:pPr>
              <w:rPr>
                <w:rFonts w:cstheme="minorHAnsi"/>
                <w:sz w:val="24"/>
                <w:szCs w:val="24"/>
                <w:u w:val="single"/>
              </w:rPr>
            </w:pPr>
          </w:p>
        </w:tc>
      </w:tr>
      <w:tr w:rsidR="00257FC8" w:rsidRPr="00D750A1" w:rsidTr="00461E8F">
        <w:tc>
          <w:tcPr>
            <w:tcW w:w="2122" w:type="dxa"/>
          </w:tcPr>
          <w:p w:rsidR="00257FC8" w:rsidRPr="00D750A1" w:rsidRDefault="00257FC8" w:rsidP="00225397">
            <w:pPr>
              <w:rPr>
                <w:rFonts w:cstheme="minorHAnsi"/>
                <w:b/>
                <w:sz w:val="24"/>
                <w:szCs w:val="24"/>
              </w:rPr>
            </w:pPr>
            <w:r w:rsidRPr="00D750A1">
              <w:rPr>
                <w:rFonts w:cstheme="minorHAnsi"/>
                <w:b/>
                <w:sz w:val="24"/>
                <w:szCs w:val="24"/>
              </w:rPr>
              <w:t>What to include (Scope)</w:t>
            </w: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tc>
        <w:tc>
          <w:tcPr>
            <w:tcW w:w="7654" w:type="dxa"/>
          </w:tcPr>
          <w:p w:rsidR="00257FC8" w:rsidRPr="00D750A1" w:rsidRDefault="00B12C79" w:rsidP="00B12C79">
            <w:pPr>
              <w:pStyle w:val="ListParagraph"/>
              <w:numPr>
                <w:ilvl w:val="0"/>
                <w:numId w:val="9"/>
              </w:numPr>
              <w:rPr>
                <w:rFonts w:cstheme="minorHAnsi"/>
                <w:sz w:val="24"/>
                <w:szCs w:val="24"/>
              </w:rPr>
            </w:pPr>
            <w:r w:rsidRPr="00D750A1">
              <w:rPr>
                <w:rFonts w:cstheme="minorHAnsi"/>
                <w:sz w:val="24"/>
                <w:szCs w:val="24"/>
              </w:rPr>
              <w:lastRenderedPageBreak/>
              <w:t>Legal basis – Care Act 2014 – offer DP and Information &amp; Advice</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Cover common FAQ/Practice issues</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Practitioner confidence to explore the DP option with individuals and to emphasise the flexibility</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lastRenderedPageBreak/>
              <w:t>Confidence would include: What the Offer is and is not. Who can/cannot receive a DP</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Different rates, funds/costs</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The Assessment Process (See Route Map) Generally and DP-specific elements</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Use case studies</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Responsibilities (SW and individual) with both parties working together - taking ownership and seeing the process through to implementation with the DP and support in place</w:t>
            </w:r>
          </w:p>
          <w:p w:rsidR="00B12C79" w:rsidRPr="00D750A1" w:rsidRDefault="00B12C79" w:rsidP="00B12C79">
            <w:pPr>
              <w:pStyle w:val="ListParagraph"/>
              <w:numPr>
                <w:ilvl w:val="0"/>
                <w:numId w:val="9"/>
              </w:numPr>
              <w:rPr>
                <w:rFonts w:cstheme="minorHAnsi"/>
                <w:sz w:val="24"/>
                <w:szCs w:val="24"/>
              </w:rPr>
            </w:pPr>
            <w:r w:rsidRPr="00D750A1">
              <w:rPr>
                <w:rFonts w:cstheme="minorHAnsi"/>
                <w:sz w:val="24"/>
                <w:szCs w:val="24"/>
              </w:rPr>
              <w:t>Managing expectations and delivery</w:t>
            </w:r>
          </w:p>
          <w:p w:rsidR="00257FC8" w:rsidRPr="00D750A1" w:rsidRDefault="00B12C79" w:rsidP="00B12C79">
            <w:pPr>
              <w:pStyle w:val="ListParagraph"/>
              <w:numPr>
                <w:ilvl w:val="0"/>
                <w:numId w:val="9"/>
              </w:numPr>
              <w:rPr>
                <w:rFonts w:cstheme="minorHAnsi"/>
                <w:sz w:val="24"/>
                <w:szCs w:val="24"/>
              </w:rPr>
            </w:pPr>
            <w:r w:rsidRPr="00D750A1">
              <w:rPr>
                <w:rFonts w:cstheme="minorHAnsi"/>
                <w:sz w:val="24"/>
                <w:szCs w:val="24"/>
              </w:rPr>
              <w:t>To be a good employer</w:t>
            </w:r>
          </w:p>
          <w:p w:rsidR="00257FC8" w:rsidRPr="00D750A1" w:rsidRDefault="00257FC8" w:rsidP="00225397">
            <w:pPr>
              <w:rPr>
                <w:rFonts w:cstheme="minorHAnsi"/>
                <w:sz w:val="24"/>
                <w:szCs w:val="24"/>
                <w:u w:val="single"/>
              </w:rPr>
            </w:pPr>
          </w:p>
        </w:tc>
      </w:tr>
      <w:tr w:rsidR="00257FC8" w:rsidRPr="00D750A1" w:rsidTr="00461E8F">
        <w:tc>
          <w:tcPr>
            <w:tcW w:w="2122" w:type="dxa"/>
          </w:tcPr>
          <w:p w:rsidR="00257FC8" w:rsidRPr="00D750A1" w:rsidRDefault="00257FC8" w:rsidP="00225397">
            <w:pPr>
              <w:rPr>
                <w:rFonts w:cstheme="minorHAnsi"/>
                <w:b/>
                <w:sz w:val="24"/>
                <w:szCs w:val="24"/>
              </w:rPr>
            </w:pPr>
            <w:r w:rsidRPr="00D750A1">
              <w:rPr>
                <w:rFonts w:cstheme="minorHAnsi"/>
                <w:b/>
                <w:sz w:val="24"/>
                <w:szCs w:val="24"/>
              </w:rPr>
              <w:lastRenderedPageBreak/>
              <w:t>How? (Method of delivery)</w:t>
            </w: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tc>
        <w:tc>
          <w:tcPr>
            <w:tcW w:w="7654" w:type="dxa"/>
          </w:tcPr>
          <w:p w:rsidR="00257FC8" w:rsidRPr="00D750A1" w:rsidRDefault="00B12C79" w:rsidP="00B12C79">
            <w:pPr>
              <w:pStyle w:val="ListParagraph"/>
              <w:numPr>
                <w:ilvl w:val="0"/>
                <w:numId w:val="10"/>
              </w:numPr>
              <w:rPr>
                <w:rFonts w:cstheme="minorHAnsi"/>
                <w:sz w:val="24"/>
                <w:szCs w:val="24"/>
              </w:rPr>
            </w:pPr>
            <w:r w:rsidRPr="00D750A1">
              <w:rPr>
                <w:rFonts w:cstheme="minorHAnsi"/>
                <w:sz w:val="24"/>
                <w:szCs w:val="24"/>
              </w:rPr>
              <w:t>Simplified, useful</w:t>
            </w:r>
          </w:p>
          <w:p w:rsidR="00B12C79" w:rsidRPr="00D750A1" w:rsidRDefault="00B12C79" w:rsidP="00B12C79">
            <w:pPr>
              <w:pStyle w:val="ListParagraph"/>
              <w:numPr>
                <w:ilvl w:val="0"/>
                <w:numId w:val="10"/>
              </w:numPr>
              <w:rPr>
                <w:rFonts w:cstheme="minorHAnsi"/>
                <w:sz w:val="24"/>
                <w:szCs w:val="24"/>
              </w:rPr>
            </w:pPr>
            <w:r w:rsidRPr="00D750A1">
              <w:rPr>
                <w:rFonts w:cstheme="minorHAnsi"/>
                <w:sz w:val="24"/>
                <w:szCs w:val="24"/>
              </w:rPr>
              <w:t>Interactive User experience - Feedback, case studies, FAQs, online, videos</w:t>
            </w:r>
          </w:p>
          <w:p w:rsidR="00D750A1" w:rsidRPr="00D750A1" w:rsidRDefault="00D750A1" w:rsidP="00B12C79">
            <w:pPr>
              <w:pStyle w:val="ListParagraph"/>
              <w:numPr>
                <w:ilvl w:val="0"/>
                <w:numId w:val="10"/>
              </w:numPr>
              <w:rPr>
                <w:rFonts w:cstheme="minorHAnsi"/>
                <w:sz w:val="24"/>
                <w:szCs w:val="24"/>
              </w:rPr>
            </w:pPr>
            <w:r w:rsidRPr="00D750A1">
              <w:rPr>
                <w:rFonts w:cstheme="minorHAnsi"/>
                <w:sz w:val="24"/>
                <w:szCs w:val="24"/>
              </w:rPr>
              <w:t>One positive, difference made by DP, and also covering “it would have been useful if…” The experience of getting a DP and what it involved. What hasn’t worked and examples.</w:t>
            </w:r>
          </w:p>
          <w:p w:rsidR="00D750A1" w:rsidRPr="00D750A1" w:rsidRDefault="00D750A1" w:rsidP="00B12C79">
            <w:pPr>
              <w:pStyle w:val="ListParagraph"/>
              <w:numPr>
                <w:ilvl w:val="0"/>
                <w:numId w:val="10"/>
              </w:numPr>
              <w:rPr>
                <w:rFonts w:cstheme="minorHAnsi"/>
                <w:sz w:val="24"/>
                <w:szCs w:val="24"/>
              </w:rPr>
            </w:pPr>
            <w:r w:rsidRPr="00D750A1">
              <w:rPr>
                <w:rFonts w:cstheme="minorHAnsi"/>
                <w:sz w:val="24"/>
                <w:szCs w:val="24"/>
              </w:rPr>
              <w:t>FAQs could cover practical issues including, but not limited to: holidays, subsistence, capacity, how to find a P.A. How was the process</w:t>
            </w:r>
          </w:p>
          <w:p w:rsidR="00D750A1" w:rsidRPr="00D750A1" w:rsidRDefault="00D750A1" w:rsidP="00B12C79">
            <w:pPr>
              <w:pStyle w:val="ListParagraph"/>
              <w:numPr>
                <w:ilvl w:val="0"/>
                <w:numId w:val="10"/>
              </w:numPr>
              <w:rPr>
                <w:rFonts w:cstheme="minorHAnsi"/>
                <w:sz w:val="24"/>
                <w:szCs w:val="24"/>
              </w:rPr>
            </w:pPr>
            <w:r w:rsidRPr="00D750A1">
              <w:rPr>
                <w:rFonts w:cstheme="minorHAnsi"/>
                <w:sz w:val="24"/>
                <w:szCs w:val="24"/>
              </w:rPr>
              <w:t>Role as a confident and capable employer</w:t>
            </w:r>
          </w:p>
          <w:p w:rsidR="00D750A1" w:rsidRPr="00D750A1" w:rsidRDefault="00D750A1" w:rsidP="00B12C79">
            <w:pPr>
              <w:pStyle w:val="ListParagraph"/>
              <w:numPr>
                <w:ilvl w:val="0"/>
                <w:numId w:val="10"/>
              </w:numPr>
              <w:rPr>
                <w:rFonts w:cstheme="minorHAnsi"/>
                <w:sz w:val="24"/>
                <w:szCs w:val="24"/>
              </w:rPr>
            </w:pPr>
            <w:r w:rsidRPr="00D750A1">
              <w:rPr>
                <w:rFonts w:cstheme="minorHAnsi"/>
                <w:sz w:val="24"/>
                <w:szCs w:val="24"/>
              </w:rPr>
              <w:t>To include DP users in person or via videos/case studies</w:t>
            </w:r>
          </w:p>
        </w:tc>
      </w:tr>
      <w:tr w:rsidR="00257FC8" w:rsidRPr="00D750A1" w:rsidTr="00461E8F">
        <w:tc>
          <w:tcPr>
            <w:tcW w:w="2122" w:type="dxa"/>
          </w:tcPr>
          <w:p w:rsidR="00257FC8" w:rsidRPr="00D750A1" w:rsidRDefault="00257FC8" w:rsidP="00225397">
            <w:pPr>
              <w:rPr>
                <w:rFonts w:cstheme="minorHAnsi"/>
                <w:b/>
                <w:sz w:val="24"/>
                <w:szCs w:val="24"/>
              </w:rPr>
            </w:pPr>
            <w:r w:rsidRPr="00D750A1">
              <w:rPr>
                <w:rFonts w:cstheme="minorHAnsi"/>
                <w:b/>
                <w:sz w:val="24"/>
                <w:szCs w:val="24"/>
              </w:rPr>
              <w:t>Where? (Venues)</w:t>
            </w: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p w:rsidR="00257FC8" w:rsidRPr="00D750A1" w:rsidRDefault="00257FC8" w:rsidP="00225397">
            <w:pPr>
              <w:rPr>
                <w:rFonts w:cstheme="minorHAnsi"/>
                <w:b/>
                <w:sz w:val="24"/>
                <w:szCs w:val="24"/>
                <w:u w:val="single"/>
              </w:rPr>
            </w:pPr>
          </w:p>
        </w:tc>
        <w:tc>
          <w:tcPr>
            <w:tcW w:w="7654" w:type="dxa"/>
          </w:tcPr>
          <w:p w:rsidR="00257FC8" w:rsidRPr="00D750A1" w:rsidRDefault="00D750A1" w:rsidP="00D750A1">
            <w:pPr>
              <w:pStyle w:val="ListParagraph"/>
              <w:numPr>
                <w:ilvl w:val="0"/>
                <w:numId w:val="11"/>
              </w:numPr>
              <w:rPr>
                <w:rFonts w:cstheme="minorHAnsi"/>
                <w:sz w:val="24"/>
                <w:szCs w:val="24"/>
              </w:rPr>
            </w:pPr>
            <w:r w:rsidRPr="00D750A1">
              <w:rPr>
                <w:rFonts w:cstheme="minorHAnsi"/>
                <w:sz w:val="24"/>
                <w:szCs w:val="24"/>
              </w:rPr>
              <w:t>Community Venues/Civic Offices</w:t>
            </w:r>
          </w:p>
        </w:tc>
      </w:tr>
      <w:tr w:rsidR="00257FC8" w:rsidRPr="00D750A1" w:rsidTr="00461E8F">
        <w:tc>
          <w:tcPr>
            <w:tcW w:w="2122" w:type="dxa"/>
          </w:tcPr>
          <w:p w:rsidR="00257FC8" w:rsidRPr="00D750A1" w:rsidRDefault="00257FC8" w:rsidP="00225397">
            <w:pPr>
              <w:rPr>
                <w:rFonts w:cstheme="minorHAnsi"/>
                <w:b/>
                <w:sz w:val="24"/>
                <w:szCs w:val="24"/>
                <w:u w:val="single"/>
              </w:rPr>
            </w:pPr>
            <w:r w:rsidRPr="00D750A1">
              <w:rPr>
                <w:rFonts w:cstheme="minorHAnsi"/>
                <w:b/>
                <w:sz w:val="24"/>
                <w:szCs w:val="24"/>
              </w:rPr>
              <w:t>When? (Timescales)</w:t>
            </w:r>
          </w:p>
          <w:p w:rsidR="00257FC8" w:rsidRPr="00D750A1" w:rsidRDefault="00257FC8" w:rsidP="00225397">
            <w:pPr>
              <w:rPr>
                <w:rFonts w:cstheme="minorHAnsi"/>
                <w:b/>
                <w:sz w:val="24"/>
                <w:szCs w:val="24"/>
                <w:u w:val="single"/>
              </w:rPr>
            </w:pPr>
          </w:p>
        </w:tc>
        <w:tc>
          <w:tcPr>
            <w:tcW w:w="7654" w:type="dxa"/>
          </w:tcPr>
          <w:p w:rsidR="00257FC8" w:rsidRPr="00D750A1" w:rsidRDefault="00D750A1" w:rsidP="00225397">
            <w:pPr>
              <w:rPr>
                <w:rFonts w:cstheme="minorHAnsi"/>
                <w:sz w:val="24"/>
                <w:szCs w:val="24"/>
              </w:rPr>
            </w:pPr>
            <w:r w:rsidRPr="00D750A1">
              <w:rPr>
                <w:rFonts w:cstheme="minorHAnsi"/>
                <w:sz w:val="24"/>
                <w:szCs w:val="24"/>
              </w:rPr>
              <w:t>Bill to draft a training outline with learning aims, objectives and outcomes, with the plan being to have this ready by September. This ties in with the video being ready at around the same time and could therefore be incorporated into the training materials and program.</w:t>
            </w:r>
          </w:p>
          <w:p w:rsidR="00257FC8" w:rsidRPr="00D750A1" w:rsidRDefault="00257FC8" w:rsidP="00225397">
            <w:pPr>
              <w:rPr>
                <w:rFonts w:cstheme="minorHAnsi"/>
                <w:sz w:val="24"/>
                <w:szCs w:val="24"/>
                <w:u w:val="single"/>
              </w:rPr>
            </w:pPr>
          </w:p>
          <w:p w:rsidR="00257FC8" w:rsidRPr="00D750A1" w:rsidRDefault="00257FC8" w:rsidP="00225397">
            <w:pPr>
              <w:rPr>
                <w:rFonts w:cstheme="minorHAnsi"/>
                <w:sz w:val="24"/>
                <w:szCs w:val="24"/>
                <w:u w:val="single"/>
              </w:rPr>
            </w:pPr>
          </w:p>
          <w:p w:rsidR="00257FC8" w:rsidRPr="00D750A1" w:rsidRDefault="00257FC8" w:rsidP="00225397">
            <w:pPr>
              <w:rPr>
                <w:rFonts w:cstheme="minorHAnsi"/>
                <w:sz w:val="24"/>
                <w:szCs w:val="24"/>
                <w:u w:val="single"/>
              </w:rPr>
            </w:pPr>
          </w:p>
        </w:tc>
      </w:tr>
    </w:tbl>
    <w:p w:rsidR="00257FC8" w:rsidRPr="00D750A1" w:rsidRDefault="00257FC8" w:rsidP="005541F6">
      <w:pPr>
        <w:rPr>
          <w:b/>
          <w:sz w:val="24"/>
          <w:szCs w:val="24"/>
        </w:rPr>
      </w:pPr>
    </w:p>
    <w:tbl>
      <w:tblPr>
        <w:tblStyle w:val="TableGrid"/>
        <w:tblW w:w="0" w:type="auto"/>
        <w:tblInd w:w="-856" w:type="dxa"/>
        <w:tblLook w:val="04A0" w:firstRow="1" w:lastRow="0" w:firstColumn="1" w:lastColumn="0" w:noHBand="0" w:noVBand="1"/>
      </w:tblPr>
      <w:tblGrid>
        <w:gridCol w:w="7655"/>
        <w:gridCol w:w="2217"/>
      </w:tblGrid>
      <w:tr w:rsidR="00257FC8" w:rsidRPr="00D750A1" w:rsidTr="00225397">
        <w:tc>
          <w:tcPr>
            <w:tcW w:w="7655" w:type="dxa"/>
          </w:tcPr>
          <w:p w:rsidR="00257FC8" w:rsidRPr="00D750A1" w:rsidRDefault="00257FC8" w:rsidP="00225397">
            <w:pPr>
              <w:rPr>
                <w:b/>
                <w:sz w:val="24"/>
                <w:szCs w:val="24"/>
              </w:rPr>
            </w:pPr>
            <w:r w:rsidRPr="00D750A1">
              <w:rPr>
                <w:b/>
                <w:sz w:val="24"/>
                <w:szCs w:val="24"/>
              </w:rPr>
              <w:t xml:space="preserve">A.O.B. </w:t>
            </w:r>
            <w:r w:rsidRPr="00D750A1">
              <w:rPr>
                <w:b/>
                <w:sz w:val="24"/>
                <w:szCs w:val="24"/>
              </w:rPr>
              <w:br/>
            </w:r>
          </w:p>
          <w:p w:rsidR="00257FC8" w:rsidRPr="00D750A1" w:rsidRDefault="00257FC8" w:rsidP="00225397">
            <w:pPr>
              <w:pStyle w:val="ListParagraph"/>
              <w:numPr>
                <w:ilvl w:val="0"/>
                <w:numId w:val="4"/>
              </w:numPr>
              <w:rPr>
                <w:b/>
                <w:sz w:val="24"/>
                <w:szCs w:val="24"/>
              </w:rPr>
            </w:pPr>
            <w:r w:rsidRPr="00D750A1">
              <w:rPr>
                <w:b/>
                <w:sz w:val="24"/>
                <w:szCs w:val="24"/>
              </w:rPr>
              <w:t>Michelle Lewington and Huseyin Hurbas gave apologies for the August Meeting</w:t>
            </w:r>
          </w:p>
          <w:p w:rsidR="00257FC8" w:rsidRPr="00D750A1" w:rsidRDefault="00257FC8" w:rsidP="00225397">
            <w:pPr>
              <w:rPr>
                <w:b/>
                <w:sz w:val="24"/>
                <w:szCs w:val="24"/>
              </w:rPr>
            </w:pPr>
          </w:p>
        </w:tc>
        <w:tc>
          <w:tcPr>
            <w:tcW w:w="2217" w:type="dxa"/>
          </w:tcPr>
          <w:p w:rsidR="00257FC8" w:rsidRPr="00D750A1" w:rsidRDefault="00257FC8" w:rsidP="00225397">
            <w:pPr>
              <w:rPr>
                <w:b/>
                <w:sz w:val="24"/>
                <w:szCs w:val="24"/>
              </w:rPr>
            </w:pPr>
          </w:p>
        </w:tc>
      </w:tr>
      <w:tr w:rsidR="00257FC8" w:rsidRPr="00D750A1" w:rsidTr="00225397">
        <w:tc>
          <w:tcPr>
            <w:tcW w:w="7655" w:type="dxa"/>
          </w:tcPr>
          <w:p w:rsidR="00257FC8" w:rsidRPr="00D750A1" w:rsidRDefault="00257FC8" w:rsidP="00225397">
            <w:pPr>
              <w:rPr>
                <w:b/>
                <w:sz w:val="24"/>
                <w:szCs w:val="24"/>
              </w:rPr>
            </w:pPr>
            <w:r w:rsidRPr="00D750A1">
              <w:rPr>
                <w:b/>
                <w:sz w:val="24"/>
                <w:szCs w:val="24"/>
              </w:rPr>
              <w:t>Date of Next Meeting - 8</w:t>
            </w:r>
            <w:r w:rsidRPr="00D750A1">
              <w:rPr>
                <w:b/>
                <w:sz w:val="24"/>
                <w:szCs w:val="24"/>
                <w:vertAlign w:val="superscript"/>
              </w:rPr>
              <w:t>th</w:t>
            </w:r>
            <w:r w:rsidRPr="00D750A1">
              <w:rPr>
                <w:b/>
                <w:sz w:val="24"/>
                <w:szCs w:val="24"/>
              </w:rPr>
              <w:t xml:space="preserve"> August at 10am </w:t>
            </w:r>
          </w:p>
        </w:tc>
        <w:tc>
          <w:tcPr>
            <w:tcW w:w="2217" w:type="dxa"/>
          </w:tcPr>
          <w:p w:rsidR="00257FC8" w:rsidRPr="00D750A1" w:rsidRDefault="00257FC8" w:rsidP="00225397">
            <w:pPr>
              <w:rPr>
                <w:b/>
                <w:sz w:val="24"/>
                <w:szCs w:val="24"/>
              </w:rPr>
            </w:pPr>
          </w:p>
        </w:tc>
      </w:tr>
    </w:tbl>
    <w:p w:rsidR="00257FC8" w:rsidRPr="00D750A1" w:rsidRDefault="00257FC8" w:rsidP="005541F6">
      <w:pPr>
        <w:rPr>
          <w:sz w:val="24"/>
          <w:szCs w:val="24"/>
        </w:rPr>
      </w:pPr>
    </w:p>
    <w:sectPr w:rsidR="00257FC8" w:rsidRPr="00D750A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DB3" w:rsidRDefault="00E41DB3" w:rsidP="00E41DB3">
      <w:pPr>
        <w:spacing w:after="0" w:line="240" w:lineRule="auto"/>
      </w:pPr>
      <w:r>
        <w:separator/>
      </w:r>
    </w:p>
  </w:endnote>
  <w:endnote w:type="continuationSeparator" w:id="0">
    <w:p w:rsidR="00E41DB3" w:rsidRDefault="00E41DB3" w:rsidP="00E4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062692"/>
      <w:docPartObj>
        <w:docPartGallery w:val="Page Numbers (Bottom of Page)"/>
        <w:docPartUnique/>
      </w:docPartObj>
    </w:sdtPr>
    <w:sdtEndPr>
      <w:rPr>
        <w:noProof/>
      </w:rPr>
    </w:sdtEndPr>
    <w:sdtContent>
      <w:p w:rsidR="00E41DB3" w:rsidRDefault="00E41DB3">
        <w:pPr>
          <w:pStyle w:val="Footer"/>
          <w:jc w:val="right"/>
        </w:pPr>
        <w:r>
          <w:fldChar w:fldCharType="begin"/>
        </w:r>
        <w:r>
          <w:instrText xml:space="preserve"> PAGE   \* MERGEFORMAT </w:instrText>
        </w:r>
        <w:r>
          <w:fldChar w:fldCharType="separate"/>
        </w:r>
        <w:r w:rsidR="00D750A1">
          <w:rPr>
            <w:noProof/>
          </w:rPr>
          <w:t>2</w:t>
        </w:r>
        <w:r>
          <w:rPr>
            <w:noProof/>
          </w:rPr>
          <w:fldChar w:fldCharType="end"/>
        </w:r>
      </w:p>
    </w:sdtContent>
  </w:sdt>
  <w:p w:rsidR="00E41DB3" w:rsidRDefault="00E41D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DB3" w:rsidRDefault="00E41DB3" w:rsidP="00E41DB3">
      <w:pPr>
        <w:spacing w:after="0" w:line="240" w:lineRule="auto"/>
      </w:pPr>
      <w:r>
        <w:separator/>
      </w:r>
    </w:p>
  </w:footnote>
  <w:footnote w:type="continuationSeparator" w:id="0">
    <w:p w:rsidR="00E41DB3" w:rsidRDefault="00E41DB3" w:rsidP="00E4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2D6E"/>
    <w:multiLevelType w:val="hybridMultilevel"/>
    <w:tmpl w:val="3504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75BF4"/>
    <w:multiLevelType w:val="hybridMultilevel"/>
    <w:tmpl w:val="BF163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30D22"/>
    <w:multiLevelType w:val="hybridMultilevel"/>
    <w:tmpl w:val="171AC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CF5582"/>
    <w:multiLevelType w:val="hybridMultilevel"/>
    <w:tmpl w:val="40103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6A4BF6"/>
    <w:multiLevelType w:val="hybridMultilevel"/>
    <w:tmpl w:val="D9A63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575EB"/>
    <w:multiLevelType w:val="hybridMultilevel"/>
    <w:tmpl w:val="0C628060"/>
    <w:lvl w:ilvl="0" w:tplc="04C08FCC">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75E44"/>
    <w:multiLevelType w:val="hybridMultilevel"/>
    <w:tmpl w:val="5880C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1947C6"/>
    <w:multiLevelType w:val="hybridMultilevel"/>
    <w:tmpl w:val="289A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B40D09"/>
    <w:multiLevelType w:val="hybridMultilevel"/>
    <w:tmpl w:val="8DC8D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D53BEA"/>
    <w:multiLevelType w:val="hybridMultilevel"/>
    <w:tmpl w:val="9990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405B19"/>
    <w:multiLevelType w:val="hybridMultilevel"/>
    <w:tmpl w:val="52AE4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5"/>
  </w:num>
  <w:num w:numId="6">
    <w:abstractNumId w:val="0"/>
  </w:num>
  <w:num w:numId="7">
    <w:abstractNumId w:val="6"/>
  </w:num>
  <w:num w:numId="8">
    <w:abstractNumId w:val="8"/>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0A"/>
    <w:rsid w:val="001757AF"/>
    <w:rsid w:val="001D089B"/>
    <w:rsid w:val="002305E6"/>
    <w:rsid w:val="00257FC8"/>
    <w:rsid w:val="0032282F"/>
    <w:rsid w:val="003C73A0"/>
    <w:rsid w:val="003F686E"/>
    <w:rsid w:val="00461E8F"/>
    <w:rsid w:val="00473650"/>
    <w:rsid w:val="005541F6"/>
    <w:rsid w:val="005B71DA"/>
    <w:rsid w:val="0066455D"/>
    <w:rsid w:val="007D42A4"/>
    <w:rsid w:val="008A360A"/>
    <w:rsid w:val="00A84790"/>
    <w:rsid w:val="00B12C79"/>
    <w:rsid w:val="00BF4741"/>
    <w:rsid w:val="00CD5D5A"/>
    <w:rsid w:val="00D750A1"/>
    <w:rsid w:val="00DC6ECD"/>
    <w:rsid w:val="00E41DB3"/>
    <w:rsid w:val="00EF6827"/>
    <w:rsid w:val="00FB2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FDBEB"/>
  <w15:chartTrackingRefBased/>
  <w15:docId w15:val="{DB6AF6F2-39C3-49C3-940C-CA2FE400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5E6"/>
    <w:pPr>
      <w:ind w:left="720"/>
      <w:contextualSpacing/>
    </w:pPr>
  </w:style>
  <w:style w:type="table" w:styleId="TableGrid">
    <w:name w:val="Table Grid"/>
    <w:basedOn w:val="TableNormal"/>
    <w:rsid w:val="00FB2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D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1DB3"/>
  </w:style>
  <w:style w:type="paragraph" w:styleId="Footer">
    <w:name w:val="footer"/>
    <w:basedOn w:val="Normal"/>
    <w:link w:val="FooterChar"/>
    <w:uiPriority w:val="99"/>
    <w:unhideWhenUsed/>
    <w:rsid w:val="00E41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Evans</dc:creator>
  <cp:keywords/>
  <dc:description/>
  <cp:lastModifiedBy>Ian Evans</cp:lastModifiedBy>
  <cp:revision>10</cp:revision>
  <dcterms:created xsi:type="dcterms:W3CDTF">2019-07-01T10:44:00Z</dcterms:created>
  <dcterms:modified xsi:type="dcterms:W3CDTF">2019-07-12T10:10:00Z</dcterms:modified>
</cp:coreProperties>
</file>