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03" w:rsidRPr="0079393E" w:rsidRDefault="005C5213" w:rsidP="0090349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939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165DB" w:rsidRPr="0079393E">
        <w:rPr>
          <w:rFonts w:ascii="Arial" w:hAnsi="Arial" w:cs="Arial"/>
          <w:b/>
          <w:sz w:val="24"/>
          <w:szCs w:val="24"/>
        </w:rPr>
        <w:t>Thurrock Adults</w:t>
      </w:r>
      <w:r w:rsidR="00AA3203" w:rsidRPr="0079393E">
        <w:rPr>
          <w:rFonts w:ascii="Arial" w:hAnsi="Arial" w:cs="Arial"/>
          <w:b/>
          <w:sz w:val="24"/>
          <w:szCs w:val="24"/>
        </w:rPr>
        <w:t xml:space="preserve"> Autism Action Group </w:t>
      </w:r>
    </w:p>
    <w:p w:rsidR="00AA3203" w:rsidRPr="0079393E" w:rsidRDefault="00D74186" w:rsidP="009034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Monday 4</w:t>
      </w:r>
      <w:r w:rsidRPr="00D74186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December</w:t>
      </w:r>
      <w:r w:rsidR="00B079BF" w:rsidRPr="0079393E">
        <w:rPr>
          <w:rFonts w:ascii="Arial" w:hAnsi="Arial" w:cs="Arial"/>
          <w:b/>
          <w:sz w:val="24"/>
          <w:szCs w:val="24"/>
        </w:rPr>
        <w:t xml:space="preserve"> 2017</w:t>
      </w:r>
    </w:p>
    <w:p w:rsidR="00AA3203" w:rsidRPr="0079393E" w:rsidRDefault="00D74186" w:rsidP="009034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1.30 – 3 pm at </w:t>
      </w:r>
      <w:r w:rsidRPr="0079393E">
        <w:rPr>
          <w:rFonts w:ascii="Arial" w:hAnsi="Arial" w:cs="Arial"/>
          <w:b/>
          <w:sz w:val="24"/>
          <w:szCs w:val="24"/>
        </w:rPr>
        <w:t>the</w:t>
      </w:r>
      <w:r w:rsidR="00B079BF" w:rsidRPr="0079393E">
        <w:rPr>
          <w:rFonts w:ascii="Arial" w:hAnsi="Arial" w:cs="Arial"/>
          <w:b/>
          <w:sz w:val="24"/>
          <w:szCs w:val="24"/>
        </w:rPr>
        <w:t xml:space="preserve"> Beehive</w:t>
      </w:r>
      <w:r>
        <w:rPr>
          <w:rFonts w:ascii="Arial" w:hAnsi="Arial" w:cs="Arial"/>
          <w:b/>
          <w:sz w:val="24"/>
          <w:szCs w:val="24"/>
        </w:rPr>
        <w:t>, Grays</w:t>
      </w:r>
    </w:p>
    <w:p w:rsidR="00B079BF" w:rsidRPr="0079393E" w:rsidRDefault="00B079BF" w:rsidP="00903493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A3203" w:rsidRPr="0079393E" w:rsidRDefault="00AA3203" w:rsidP="00F413F6">
      <w:pPr>
        <w:pStyle w:val="NoSpacing"/>
        <w:rPr>
          <w:rFonts w:ascii="Arial" w:hAnsi="Arial" w:cs="Arial"/>
          <w:sz w:val="24"/>
          <w:szCs w:val="24"/>
        </w:rPr>
      </w:pPr>
      <w:r w:rsidRPr="0079393E">
        <w:rPr>
          <w:color w:val="FF0000"/>
        </w:rPr>
        <w:tab/>
      </w:r>
      <w:r w:rsidRPr="0079393E">
        <w:rPr>
          <w:color w:val="FF0000"/>
        </w:rPr>
        <w:tab/>
      </w:r>
      <w:r w:rsidRPr="0079393E">
        <w:rPr>
          <w:rFonts w:ascii="Arial" w:hAnsi="Arial" w:cs="Arial"/>
          <w:b/>
          <w:sz w:val="24"/>
          <w:szCs w:val="24"/>
        </w:rPr>
        <w:t>Attendees:</w:t>
      </w:r>
      <w:r w:rsidRPr="0079393E">
        <w:rPr>
          <w:rFonts w:ascii="Arial" w:hAnsi="Arial" w:cs="Arial"/>
          <w:sz w:val="24"/>
          <w:szCs w:val="24"/>
        </w:rPr>
        <w:tab/>
      </w:r>
      <w:r w:rsidR="00F413F6" w:rsidRPr="0079393E">
        <w:rPr>
          <w:rFonts w:ascii="Arial" w:hAnsi="Arial" w:cs="Arial"/>
          <w:sz w:val="24"/>
          <w:szCs w:val="24"/>
        </w:rPr>
        <w:t>Allison Hall – Thurrock Council (Interim Co-Chair)</w:t>
      </w:r>
    </w:p>
    <w:p w:rsidR="00B079BF" w:rsidRPr="0079393E" w:rsidRDefault="00B079BF" w:rsidP="00F413F6">
      <w:pPr>
        <w:pStyle w:val="NoSpacing"/>
        <w:rPr>
          <w:rFonts w:ascii="Arial" w:hAnsi="Arial" w:cs="Arial"/>
          <w:sz w:val="24"/>
          <w:szCs w:val="24"/>
        </w:rPr>
      </w:pP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  <w:t>Ashley Woodward – CaPa, (Co-Chair)</w:t>
      </w:r>
    </w:p>
    <w:p w:rsidR="00F413F6" w:rsidRPr="0079393E" w:rsidRDefault="00F413F6" w:rsidP="00F413F6">
      <w:pPr>
        <w:pStyle w:val="NoSpacing"/>
        <w:rPr>
          <w:rFonts w:ascii="Arial" w:hAnsi="Arial" w:cs="Arial"/>
          <w:sz w:val="24"/>
          <w:szCs w:val="24"/>
        </w:rPr>
      </w:pP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  <w:t>Ian Evans – Thurrock Coalition</w:t>
      </w:r>
    </w:p>
    <w:p w:rsidR="00F413F6" w:rsidRPr="0079393E" w:rsidRDefault="00F413F6" w:rsidP="00F413F6">
      <w:pPr>
        <w:pStyle w:val="NoSpacing"/>
        <w:rPr>
          <w:rFonts w:ascii="Arial" w:hAnsi="Arial" w:cs="Arial"/>
          <w:sz w:val="24"/>
          <w:szCs w:val="24"/>
        </w:rPr>
      </w:pP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  <w:t>Karen Haltham – Thurrock Coalition (minutes)</w:t>
      </w:r>
    </w:p>
    <w:p w:rsidR="00B36E3D" w:rsidRPr="0079393E" w:rsidRDefault="00F413F6" w:rsidP="0079393E">
      <w:pPr>
        <w:pStyle w:val="NoSpacing"/>
        <w:rPr>
          <w:rFonts w:ascii="Arial" w:hAnsi="Arial" w:cs="Arial"/>
          <w:sz w:val="24"/>
          <w:szCs w:val="24"/>
        </w:rPr>
      </w:pP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</w:r>
      <w:r w:rsidR="0079393E" w:rsidRPr="0079393E">
        <w:rPr>
          <w:rFonts w:ascii="Arial" w:hAnsi="Arial" w:cs="Arial"/>
          <w:sz w:val="24"/>
          <w:szCs w:val="24"/>
        </w:rPr>
        <w:t>Insp Kevin Whipps – Essex Police</w:t>
      </w:r>
    </w:p>
    <w:p w:rsidR="0079393E" w:rsidRPr="0079393E" w:rsidRDefault="0079393E" w:rsidP="0079393E">
      <w:pPr>
        <w:pStyle w:val="NoSpacing"/>
        <w:rPr>
          <w:rFonts w:ascii="Arial" w:hAnsi="Arial" w:cs="Arial"/>
          <w:sz w:val="24"/>
          <w:szCs w:val="24"/>
        </w:rPr>
      </w:pP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</w:r>
      <w:r w:rsidRPr="0079393E">
        <w:rPr>
          <w:rFonts w:ascii="Arial" w:hAnsi="Arial" w:cs="Arial"/>
          <w:sz w:val="24"/>
          <w:szCs w:val="24"/>
        </w:rPr>
        <w:tab/>
        <w:t>Mo James - PATT</w:t>
      </w:r>
    </w:p>
    <w:p w:rsidR="00723496" w:rsidRPr="0079393E" w:rsidRDefault="00B36E3D" w:rsidP="00B079BF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79393E">
        <w:rPr>
          <w:rFonts w:ascii="Arial" w:hAnsi="Arial" w:cs="Arial"/>
          <w:color w:val="FF0000"/>
          <w:sz w:val="24"/>
          <w:szCs w:val="24"/>
        </w:rPr>
        <w:tab/>
      </w:r>
      <w:r w:rsidRPr="0079393E">
        <w:rPr>
          <w:rFonts w:ascii="Arial" w:hAnsi="Arial" w:cs="Arial"/>
          <w:color w:val="FF0000"/>
          <w:sz w:val="24"/>
          <w:szCs w:val="24"/>
        </w:rPr>
        <w:tab/>
      </w:r>
      <w:r w:rsidRPr="0079393E">
        <w:rPr>
          <w:rFonts w:ascii="Arial" w:hAnsi="Arial" w:cs="Arial"/>
          <w:color w:val="FF0000"/>
          <w:sz w:val="24"/>
          <w:szCs w:val="24"/>
        </w:rPr>
        <w:tab/>
      </w:r>
      <w:r w:rsidRPr="0079393E">
        <w:rPr>
          <w:rFonts w:ascii="Arial" w:hAnsi="Arial" w:cs="Arial"/>
          <w:color w:val="FF0000"/>
          <w:sz w:val="24"/>
          <w:szCs w:val="24"/>
        </w:rPr>
        <w:tab/>
      </w:r>
    </w:p>
    <w:p w:rsidR="001165DB" w:rsidRPr="0079393E" w:rsidRDefault="001165DB" w:rsidP="00B36E3D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9393E">
        <w:rPr>
          <w:rFonts w:ascii="Arial" w:hAnsi="Arial" w:cs="Arial"/>
          <w:b/>
          <w:color w:val="FF0000"/>
          <w:sz w:val="24"/>
          <w:szCs w:val="24"/>
          <w:u w:val="single"/>
        </w:rPr>
        <w:br/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1559"/>
      </w:tblGrid>
      <w:tr w:rsidR="0079393E" w:rsidRPr="0079393E" w:rsidTr="002A0AA2">
        <w:tc>
          <w:tcPr>
            <w:tcW w:w="988" w:type="dxa"/>
          </w:tcPr>
          <w:p w:rsidR="00B47C80" w:rsidRPr="0079393E" w:rsidRDefault="00B47C80" w:rsidP="0033123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47C80" w:rsidRPr="0079393E" w:rsidRDefault="00B47C80" w:rsidP="00BB2CC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B47C80" w:rsidRPr="0079393E" w:rsidRDefault="00B47C80" w:rsidP="00B47C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93E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1559" w:type="dxa"/>
          </w:tcPr>
          <w:p w:rsidR="00B47C80" w:rsidRPr="0079393E" w:rsidRDefault="00331236" w:rsidP="00B47C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93E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79393E" w:rsidRPr="0079393E" w:rsidTr="002A0AA2">
        <w:tc>
          <w:tcPr>
            <w:tcW w:w="988" w:type="dxa"/>
          </w:tcPr>
          <w:p w:rsidR="00B47C80" w:rsidRPr="0079393E" w:rsidRDefault="00B47C80" w:rsidP="002A0A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31236" w:rsidRPr="0079393E" w:rsidRDefault="00B079BF" w:rsidP="004706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93E">
              <w:rPr>
                <w:rFonts w:ascii="Arial" w:hAnsi="Arial" w:cs="Arial"/>
                <w:b/>
                <w:sz w:val="24"/>
                <w:szCs w:val="24"/>
              </w:rPr>
              <w:t xml:space="preserve">Welcome, </w:t>
            </w:r>
            <w:r w:rsidR="00331236" w:rsidRPr="0079393E">
              <w:rPr>
                <w:rFonts w:ascii="Arial" w:hAnsi="Arial" w:cs="Arial"/>
                <w:b/>
                <w:sz w:val="24"/>
                <w:szCs w:val="24"/>
              </w:rPr>
              <w:t xml:space="preserve">Introductions </w:t>
            </w:r>
            <w:r w:rsidRPr="0079393E">
              <w:rPr>
                <w:rFonts w:ascii="Arial" w:hAnsi="Arial" w:cs="Arial"/>
                <w:b/>
                <w:sz w:val="24"/>
                <w:szCs w:val="24"/>
              </w:rPr>
              <w:t>and Apologies</w:t>
            </w:r>
          </w:p>
          <w:p w:rsidR="00B079BF" w:rsidRPr="0079393E" w:rsidRDefault="00B079BF" w:rsidP="00470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79BF" w:rsidRPr="0079393E" w:rsidRDefault="00B079BF" w:rsidP="0047066B">
            <w:pPr>
              <w:rPr>
                <w:rFonts w:ascii="Arial" w:hAnsi="Arial" w:cs="Arial"/>
                <w:sz w:val="24"/>
                <w:szCs w:val="24"/>
              </w:rPr>
            </w:pPr>
            <w:r w:rsidRPr="0079393E">
              <w:rPr>
                <w:rFonts w:ascii="Arial" w:hAnsi="Arial" w:cs="Arial"/>
                <w:sz w:val="24"/>
                <w:szCs w:val="24"/>
              </w:rPr>
              <w:t>Ashley welcomed everyone to the meeting and introductions were made.</w:t>
            </w:r>
          </w:p>
          <w:p w:rsidR="00B079BF" w:rsidRPr="0079393E" w:rsidRDefault="00B079BF" w:rsidP="004706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079BF" w:rsidRPr="0079393E" w:rsidRDefault="00B079BF" w:rsidP="0047066B">
            <w:pPr>
              <w:rPr>
                <w:rFonts w:ascii="Arial" w:hAnsi="Arial" w:cs="Arial"/>
                <w:sz w:val="24"/>
                <w:szCs w:val="24"/>
              </w:rPr>
            </w:pPr>
            <w:r w:rsidRPr="0079393E">
              <w:rPr>
                <w:rFonts w:ascii="Arial" w:hAnsi="Arial" w:cs="Arial"/>
                <w:sz w:val="24"/>
                <w:szCs w:val="24"/>
              </w:rPr>
              <w:t>Allison stated she is acting Co-Chair at present un</w:t>
            </w:r>
            <w:r w:rsidR="0079393E">
              <w:rPr>
                <w:rFonts w:ascii="Arial" w:hAnsi="Arial" w:cs="Arial"/>
                <w:sz w:val="24"/>
                <w:szCs w:val="24"/>
              </w:rPr>
              <w:t>til an Autism Lead is in post, the po</w:t>
            </w:r>
            <w:r w:rsidR="002B2227">
              <w:rPr>
                <w:rFonts w:ascii="Arial" w:hAnsi="Arial" w:cs="Arial"/>
                <w:sz w:val="24"/>
                <w:szCs w:val="24"/>
              </w:rPr>
              <w:t>sit</w:t>
            </w:r>
            <w:r w:rsidR="00D74186">
              <w:rPr>
                <w:rFonts w:ascii="Arial" w:hAnsi="Arial" w:cs="Arial"/>
                <w:sz w:val="24"/>
                <w:szCs w:val="24"/>
              </w:rPr>
              <w:t xml:space="preserve">ion has been advertised, </w:t>
            </w:r>
            <w:r w:rsidR="0079393E">
              <w:rPr>
                <w:rFonts w:ascii="Arial" w:hAnsi="Arial" w:cs="Arial"/>
                <w:sz w:val="24"/>
                <w:szCs w:val="24"/>
              </w:rPr>
              <w:t>closing date was 1</w:t>
            </w:r>
            <w:r w:rsidR="0079393E" w:rsidRPr="0079393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79393E">
              <w:rPr>
                <w:rFonts w:ascii="Arial" w:hAnsi="Arial" w:cs="Arial"/>
                <w:sz w:val="24"/>
                <w:szCs w:val="24"/>
              </w:rPr>
              <w:t xml:space="preserve"> December 2017, the post will also include lead role for Mental Health and Dementia.  It is hoped the person will be in post before the next meeting.</w:t>
            </w:r>
          </w:p>
          <w:p w:rsidR="00B079BF" w:rsidRPr="0079393E" w:rsidRDefault="00B079BF" w:rsidP="004706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079BF" w:rsidRPr="0079393E" w:rsidRDefault="00B079BF" w:rsidP="004706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3E" w:rsidRDefault="00B079BF" w:rsidP="00B07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393E">
              <w:rPr>
                <w:rFonts w:ascii="Arial" w:hAnsi="Arial" w:cs="Arial"/>
                <w:sz w:val="24"/>
                <w:szCs w:val="24"/>
              </w:rPr>
              <w:t>Apologies:</w:t>
            </w:r>
            <w:r w:rsidRPr="0079393E">
              <w:rPr>
                <w:rFonts w:ascii="Arial" w:hAnsi="Arial" w:cs="Arial"/>
                <w:sz w:val="24"/>
                <w:szCs w:val="24"/>
              </w:rPr>
              <w:tab/>
            </w:r>
            <w:r w:rsidR="00D74186">
              <w:rPr>
                <w:rFonts w:ascii="Arial" w:hAnsi="Arial" w:cs="Arial"/>
                <w:sz w:val="24"/>
                <w:szCs w:val="24"/>
              </w:rPr>
              <w:t>Julie Evans on behalf of</w:t>
            </w:r>
            <w:r w:rsidR="0079393E">
              <w:rPr>
                <w:rFonts w:ascii="Arial" w:hAnsi="Arial" w:cs="Arial"/>
                <w:sz w:val="24"/>
                <w:szCs w:val="24"/>
              </w:rPr>
              <w:t xml:space="preserve"> Healthwatch</w:t>
            </w:r>
            <w:r w:rsidR="00571CFE">
              <w:rPr>
                <w:rFonts w:ascii="Arial" w:hAnsi="Arial" w:cs="Arial"/>
                <w:sz w:val="24"/>
                <w:szCs w:val="24"/>
              </w:rPr>
              <w:t xml:space="preserve"> staff</w:t>
            </w:r>
          </w:p>
          <w:p w:rsidR="00B079BF" w:rsidRDefault="00B079BF" w:rsidP="00B07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39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393E">
              <w:rPr>
                <w:rFonts w:ascii="Arial" w:hAnsi="Arial" w:cs="Arial"/>
                <w:sz w:val="24"/>
                <w:szCs w:val="24"/>
              </w:rPr>
              <w:t xml:space="preserve">                     Wendy Robertson – Thurrock Mind</w:t>
            </w:r>
          </w:p>
          <w:p w:rsidR="0079393E" w:rsidRDefault="0079393E" w:rsidP="00B07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Anita Griffiths</w:t>
            </w:r>
          </w:p>
          <w:p w:rsidR="0079393E" w:rsidRDefault="0079393E" w:rsidP="00B07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Katrine Basso</w:t>
            </w:r>
          </w:p>
          <w:p w:rsidR="0079393E" w:rsidRPr="0079393E" w:rsidRDefault="0079393E" w:rsidP="00B07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Samuel</w:t>
            </w:r>
          </w:p>
          <w:p w:rsidR="00B079BF" w:rsidRPr="0079393E" w:rsidRDefault="00B079BF" w:rsidP="00B07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393E">
              <w:rPr>
                <w:rFonts w:ascii="Arial" w:hAnsi="Arial" w:cs="Arial"/>
                <w:sz w:val="24"/>
                <w:szCs w:val="24"/>
              </w:rPr>
              <w:tab/>
            </w:r>
            <w:r w:rsidRPr="0079393E">
              <w:rPr>
                <w:rFonts w:ascii="Arial" w:hAnsi="Arial" w:cs="Arial"/>
                <w:sz w:val="24"/>
                <w:szCs w:val="24"/>
              </w:rPr>
              <w:tab/>
              <w:t>Andrea Walter - SAFE</w:t>
            </w:r>
          </w:p>
          <w:p w:rsidR="00B47C80" w:rsidRPr="0079393E" w:rsidRDefault="00B47C80" w:rsidP="00B079B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47C80" w:rsidRPr="0079393E" w:rsidRDefault="00B47C80" w:rsidP="00BB2C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9393E" w:rsidRPr="0079393E" w:rsidTr="002A0AA2">
        <w:tc>
          <w:tcPr>
            <w:tcW w:w="988" w:type="dxa"/>
          </w:tcPr>
          <w:p w:rsidR="00B47C80" w:rsidRPr="0079393E" w:rsidRDefault="00B47C80" w:rsidP="002A0A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F77326" w:rsidRPr="00233466" w:rsidRDefault="00B079BF" w:rsidP="00063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466">
              <w:rPr>
                <w:rFonts w:ascii="Arial" w:hAnsi="Arial" w:cs="Arial"/>
                <w:b/>
                <w:sz w:val="24"/>
                <w:szCs w:val="24"/>
              </w:rPr>
              <w:t>Minutes of Last Meeting and Matters Arising.</w:t>
            </w:r>
          </w:p>
          <w:p w:rsidR="00B079BF" w:rsidRPr="00233466" w:rsidRDefault="00B079BF" w:rsidP="00063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4C" w:rsidRPr="00233466" w:rsidRDefault="00D63E4C" w:rsidP="000638B2">
            <w:pPr>
              <w:rPr>
                <w:rFonts w:ascii="Arial" w:hAnsi="Arial" w:cs="Arial"/>
                <w:sz w:val="24"/>
                <w:szCs w:val="24"/>
              </w:rPr>
            </w:pPr>
            <w:r w:rsidRPr="00233466">
              <w:rPr>
                <w:rFonts w:ascii="Arial" w:hAnsi="Arial" w:cs="Arial"/>
                <w:sz w:val="24"/>
                <w:szCs w:val="24"/>
              </w:rPr>
              <w:t>The minutes of the previous meeting were read and agreed as a true record.</w:t>
            </w:r>
          </w:p>
          <w:p w:rsidR="00D63E4C" w:rsidRPr="00233466" w:rsidRDefault="00D63E4C" w:rsidP="00063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E4C" w:rsidRPr="00233466" w:rsidRDefault="00D63E4C" w:rsidP="00063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466">
              <w:rPr>
                <w:rFonts w:ascii="Arial" w:hAnsi="Arial" w:cs="Arial"/>
                <w:b/>
                <w:sz w:val="24"/>
                <w:szCs w:val="24"/>
              </w:rPr>
              <w:t>Matters Arising:</w:t>
            </w:r>
          </w:p>
          <w:p w:rsidR="00D63E4C" w:rsidRPr="00233466" w:rsidRDefault="00D63E4C" w:rsidP="00063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2B07" w:rsidRPr="00233466" w:rsidRDefault="00233466" w:rsidP="0079393E">
            <w:pPr>
              <w:rPr>
                <w:rFonts w:ascii="Arial" w:hAnsi="Arial" w:cs="Arial"/>
                <w:sz w:val="24"/>
                <w:szCs w:val="24"/>
              </w:rPr>
            </w:pPr>
            <w:r w:rsidRPr="00233466">
              <w:rPr>
                <w:rFonts w:ascii="Arial" w:hAnsi="Arial" w:cs="Arial"/>
                <w:sz w:val="24"/>
                <w:szCs w:val="24"/>
              </w:rPr>
              <w:t>Transforming Care Presentation document presen</w:t>
            </w:r>
            <w:r w:rsidR="00571CFE">
              <w:rPr>
                <w:rFonts w:ascii="Arial" w:hAnsi="Arial" w:cs="Arial"/>
                <w:sz w:val="24"/>
                <w:szCs w:val="24"/>
              </w:rPr>
              <w:t xml:space="preserve">ted at the last </w:t>
            </w:r>
            <w:r w:rsidR="00006374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006374" w:rsidRPr="00233466">
              <w:rPr>
                <w:rFonts w:ascii="Arial" w:hAnsi="Arial" w:cs="Arial"/>
                <w:sz w:val="24"/>
                <w:szCs w:val="24"/>
              </w:rPr>
              <w:t>to</w:t>
            </w:r>
            <w:r w:rsidRPr="002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CFE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Pr="00233466">
              <w:rPr>
                <w:rFonts w:ascii="Arial" w:hAnsi="Arial" w:cs="Arial"/>
                <w:sz w:val="24"/>
                <w:szCs w:val="24"/>
              </w:rPr>
              <w:t>circulate</w:t>
            </w:r>
            <w:r w:rsidR="00651315">
              <w:rPr>
                <w:rFonts w:ascii="Arial" w:hAnsi="Arial" w:cs="Arial"/>
                <w:sz w:val="24"/>
                <w:szCs w:val="24"/>
              </w:rPr>
              <w:t>d</w:t>
            </w:r>
            <w:r w:rsidRPr="00233466">
              <w:rPr>
                <w:rFonts w:ascii="Arial" w:hAnsi="Arial" w:cs="Arial"/>
                <w:sz w:val="24"/>
                <w:szCs w:val="24"/>
              </w:rPr>
              <w:t xml:space="preserve"> with these minutes.</w:t>
            </w:r>
          </w:p>
          <w:p w:rsidR="00973450" w:rsidRPr="00233466" w:rsidRDefault="00973450" w:rsidP="004B15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C80" w:rsidRPr="00233466" w:rsidRDefault="00B47C80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C80" w:rsidRPr="00233466" w:rsidRDefault="00B47C80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C80" w:rsidRPr="00233466" w:rsidRDefault="00B47C80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C80" w:rsidRPr="00233466" w:rsidRDefault="00B47C80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233466" w:rsidRPr="00233466" w:rsidRDefault="00233466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233466" w:rsidRPr="00233466" w:rsidRDefault="00233466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233466" w:rsidRPr="00233466" w:rsidRDefault="00233466" w:rsidP="00B47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233466" w:rsidRPr="00233466" w:rsidRDefault="00233466" w:rsidP="00B47C80">
            <w:pPr>
              <w:rPr>
                <w:rFonts w:ascii="Arial" w:hAnsi="Arial" w:cs="Arial"/>
                <w:sz w:val="24"/>
                <w:szCs w:val="24"/>
              </w:rPr>
            </w:pPr>
            <w:r w:rsidRPr="00233466">
              <w:rPr>
                <w:rFonts w:ascii="Arial" w:hAnsi="Arial" w:cs="Arial"/>
                <w:sz w:val="24"/>
                <w:szCs w:val="24"/>
              </w:rPr>
              <w:t>Ian Evans/</w:t>
            </w:r>
          </w:p>
          <w:p w:rsidR="00490BA4" w:rsidRPr="00233466" w:rsidRDefault="00233466" w:rsidP="00B47C80">
            <w:pPr>
              <w:rPr>
                <w:rFonts w:ascii="Arial" w:hAnsi="Arial" w:cs="Arial"/>
                <w:sz w:val="24"/>
                <w:szCs w:val="24"/>
              </w:rPr>
            </w:pPr>
            <w:r w:rsidRPr="00233466">
              <w:rPr>
                <w:rFonts w:ascii="Arial" w:hAnsi="Arial" w:cs="Arial"/>
                <w:sz w:val="24"/>
                <w:szCs w:val="24"/>
              </w:rPr>
              <w:t>Karen Haltham</w:t>
            </w:r>
          </w:p>
          <w:p w:rsidR="005217D5" w:rsidRPr="00233466" w:rsidRDefault="005217D5" w:rsidP="00490BA4">
            <w:pPr>
              <w:rPr>
                <w:rFonts w:ascii="Arial" w:hAnsi="Arial" w:cs="Arial"/>
                <w:sz w:val="24"/>
                <w:szCs w:val="24"/>
              </w:rPr>
            </w:pPr>
          </w:p>
          <w:p w:rsidR="007E7BBB" w:rsidRPr="00233466" w:rsidRDefault="007E7BBB" w:rsidP="00490B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C60" w:rsidRPr="00233466" w:rsidRDefault="002A0C60" w:rsidP="00490B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93E" w:rsidRPr="0079393E" w:rsidTr="002A0AA2">
        <w:trPr>
          <w:trHeight w:val="1008"/>
        </w:trPr>
        <w:tc>
          <w:tcPr>
            <w:tcW w:w="988" w:type="dxa"/>
          </w:tcPr>
          <w:p w:rsidR="00B47C80" w:rsidRPr="007D1A2B" w:rsidRDefault="007D1A2B" w:rsidP="007D1A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 &amp; 4</w:t>
            </w:r>
          </w:p>
        </w:tc>
        <w:tc>
          <w:tcPr>
            <w:tcW w:w="7938" w:type="dxa"/>
          </w:tcPr>
          <w:p w:rsidR="004A5F17" w:rsidRPr="00233466" w:rsidRDefault="00233466" w:rsidP="00D63E4C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Market Position Statement </w:t>
            </w:r>
            <w:r w:rsidR="007D1A2B">
              <w:rPr>
                <w:rFonts w:ascii="Arial" w:hAnsi="Arial" w:cs="Arial"/>
                <w:b/>
                <w:sz w:val="24"/>
                <w:szCs w:val="24"/>
              </w:rPr>
              <w:t>– and Market Position Consultation</w:t>
            </w:r>
          </w:p>
          <w:p w:rsidR="00D63E4C" w:rsidRPr="00233466" w:rsidRDefault="00D63E4C" w:rsidP="00D63E4C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E7BBB" w:rsidRPr="00577684" w:rsidRDefault="00233466" w:rsidP="00233466">
            <w:pPr>
              <w:tabs>
                <w:tab w:val="left" w:pos="31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Turner presented the Market Position Statement</w:t>
            </w:r>
            <w:r w:rsidR="00F1013A">
              <w:rPr>
                <w:rFonts w:ascii="Arial" w:hAnsi="Arial" w:cs="Arial"/>
                <w:sz w:val="24"/>
                <w:szCs w:val="24"/>
              </w:rPr>
              <w:t xml:space="preserve"> for the next five</w:t>
            </w:r>
            <w:r w:rsidR="009404F1">
              <w:rPr>
                <w:rFonts w:ascii="Arial" w:hAnsi="Arial" w:cs="Arial"/>
                <w:sz w:val="24"/>
                <w:szCs w:val="24"/>
              </w:rPr>
              <w:t xml:space="preserve">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those present.</w:t>
            </w:r>
            <w:r w:rsidR="0057768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77684">
              <w:rPr>
                <w:rFonts w:ascii="Arial" w:hAnsi="Arial" w:cs="Arial"/>
                <w:b/>
                <w:sz w:val="24"/>
                <w:szCs w:val="24"/>
              </w:rPr>
              <w:t>ACTION: Karen to circulate a copy with the minutes</w:t>
            </w:r>
          </w:p>
          <w:p w:rsidR="0053390B" w:rsidRDefault="0053390B" w:rsidP="00233466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1013A" w:rsidRDefault="00057A92" w:rsidP="00571CF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Market Position Statement is an important part of what a council must do to help to make sure that there are lots of different types of service and support available</w:t>
            </w:r>
            <w:r w:rsidR="00571C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1CFE" w:rsidRDefault="00571CFE" w:rsidP="00571CF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1CFE" w:rsidRDefault="00571CFE" w:rsidP="00571CF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Those present read through the document, discussion took place with the following actions:</w:t>
            </w:r>
          </w:p>
          <w:p w:rsidR="00F1013A" w:rsidRDefault="00F1013A" w:rsidP="00F1013A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1CFE" w:rsidRDefault="0070704E" w:rsidP="00571CF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Ashley</w:t>
            </w:r>
            <w:r w:rsidR="00571CFE">
              <w:rPr>
                <w:rFonts w:ascii="Arial" w:hAnsi="Arial" w:cs="Arial"/>
                <w:sz w:val="24"/>
                <w:szCs w:val="24"/>
              </w:rPr>
              <w:t xml:space="preserve"> suggested it would be good for Sarah to meet with the following:</w:t>
            </w:r>
          </w:p>
          <w:p w:rsidR="00571CFE" w:rsidRDefault="00571CFE" w:rsidP="00571CFE">
            <w:pPr>
              <w:pStyle w:val="ListParagraph"/>
              <w:numPr>
                <w:ilvl w:val="0"/>
                <w:numId w:val="41"/>
              </w:num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 – (Carers and Parents Participation Forum)</w:t>
            </w:r>
          </w:p>
          <w:p w:rsidR="00571CFE" w:rsidRDefault="00571CFE" w:rsidP="00571CFE">
            <w:pPr>
              <w:pStyle w:val="ListParagraph"/>
              <w:numPr>
                <w:ilvl w:val="0"/>
                <w:numId w:val="41"/>
              </w:num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Treetops School</w:t>
            </w:r>
          </w:p>
          <w:p w:rsidR="00571CFE" w:rsidRDefault="00571CFE" w:rsidP="00571CFE">
            <w:pPr>
              <w:pStyle w:val="ListParagraph"/>
              <w:numPr>
                <w:ilvl w:val="0"/>
                <w:numId w:val="41"/>
              </w:num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Beacon Hill School</w:t>
            </w:r>
          </w:p>
          <w:p w:rsidR="00571CFE" w:rsidRDefault="00571CFE" w:rsidP="00571CFE">
            <w:pPr>
              <w:pStyle w:val="ListParagraph"/>
              <w:numPr>
                <w:ilvl w:val="0"/>
                <w:numId w:val="41"/>
              </w:num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Clare</w:t>
            </w:r>
            <w:r w:rsidR="00D74186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School</w:t>
            </w:r>
          </w:p>
          <w:p w:rsidR="00571CFE" w:rsidRDefault="00571CFE" w:rsidP="00571CFE">
            <w:pPr>
              <w:pStyle w:val="ListParagraph"/>
              <w:numPr>
                <w:ilvl w:val="0"/>
                <w:numId w:val="41"/>
              </w:num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Harris Chafford Hundred School</w:t>
            </w:r>
          </w:p>
          <w:p w:rsidR="00571CFE" w:rsidRDefault="00571CFE" w:rsidP="00571CFE">
            <w:pPr>
              <w:pStyle w:val="ListParagraph"/>
              <w:numPr>
                <w:ilvl w:val="0"/>
                <w:numId w:val="41"/>
              </w:num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Cariads</w:t>
            </w:r>
          </w:p>
          <w:p w:rsidR="00571CFE" w:rsidRDefault="00571CFE" w:rsidP="00571CFE">
            <w:pPr>
              <w:pStyle w:val="ListParagraph"/>
              <w:numPr>
                <w:ilvl w:val="0"/>
                <w:numId w:val="41"/>
              </w:num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Advocacy Service</w:t>
            </w:r>
          </w:p>
          <w:p w:rsidR="007D1A2B" w:rsidRPr="007D1A2B" w:rsidRDefault="007D1A2B" w:rsidP="007D1A2B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1CFE" w:rsidRDefault="00571CFE" w:rsidP="00571CF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33466" w:rsidRPr="00233466" w:rsidRDefault="00233466" w:rsidP="00233466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C80" w:rsidRPr="00233466" w:rsidRDefault="00B47C80" w:rsidP="00D80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3D2" w:rsidRDefault="007053D2" w:rsidP="00D63E4C">
            <w:pPr>
              <w:rPr>
                <w:rFonts w:ascii="Arial" w:hAnsi="Arial" w:cs="Arial"/>
                <w:sz w:val="24"/>
                <w:szCs w:val="24"/>
              </w:rPr>
            </w:pPr>
          </w:p>
          <w:p w:rsidR="00577684" w:rsidRPr="00233466" w:rsidRDefault="00577684" w:rsidP="00D63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Haltham</w:t>
            </w:r>
          </w:p>
        </w:tc>
      </w:tr>
      <w:tr w:rsidR="0079393E" w:rsidRPr="0079393E" w:rsidTr="002A0AA2">
        <w:tc>
          <w:tcPr>
            <w:tcW w:w="988" w:type="dxa"/>
          </w:tcPr>
          <w:p w:rsidR="00D611AE" w:rsidRPr="007D1A2B" w:rsidRDefault="007D1A2B" w:rsidP="007D1A2B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7D1A2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611AE" w:rsidRPr="007D1A2B" w:rsidRDefault="00D611AE" w:rsidP="001E1D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1A2B">
              <w:rPr>
                <w:rFonts w:ascii="Arial" w:hAnsi="Arial" w:cs="Arial"/>
                <w:b/>
                <w:sz w:val="24"/>
                <w:szCs w:val="24"/>
              </w:rPr>
              <w:t>Family Mosaic – Medina Road Project Update</w:t>
            </w:r>
          </w:p>
          <w:p w:rsidR="00D611AE" w:rsidRPr="007D1A2B" w:rsidRDefault="00D611AE" w:rsidP="001E1DDB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1AE" w:rsidRDefault="007D1A2B" w:rsidP="007D1A2B">
            <w:pPr>
              <w:rPr>
                <w:rFonts w:ascii="Arial" w:hAnsi="Arial" w:cs="Arial"/>
                <w:sz w:val="24"/>
                <w:szCs w:val="24"/>
              </w:rPr>
            </w:pPr>
            <w:r w:rsidRPr="007D1A2B">
              <w:rPr>
                <w:rFonts w:ascii="Arial" w:hAnsi="Arial" w:cs="Arial"/>
                <w:sz w:val="24"/>
                <w:szCs w:val="24"/>
              </w:rPr>
              <w:t xml:space="preserve">Allison reported the plans are still </w:t>
            </w:r>
            <w:r w:rsidR="00D21374">
              <w:rPr>
                <w:rFonts w:ascii="Arial" w:hAnsi="Arial" w:cs="Arial"/>
                <w:sz w:val="24"/>
                <w:szCs w:val="24"/>
              </w:rPr>
              <w:t xml:space="preserve">with the Planning Department.  Allison </w:t>
            </w:r>
            <w:r w:rsidRPr="007D1A2B">
              <w:rPr>
                <w:rFonts w:ascii="Arial" w:hAnsi="Arial" w:cs="Arial"/>
                <w:sz w:val="24"/>
                <w:szCs w:val="24"/>
              </w:rPr>
              <w:t>poke to C</w:t>
            </w:r>
            <w:r>
              <w:rPr>
                <w:rFonts w:ascii="Arial" w:hAnsi="Arial" w:cs="Arial"/>
                <w:sz w:val="24"/>
                <w:szCs w:val="24"/>
              </w:rPr>
              <w:t>hris</w:t>
            </w:r>
            <w:r w:rsidR="00725F12">
              <w:rPr>
                <w:rFonts w:ascii="Arial" w:hAnsi="Arial" w:cs="Arial"/>
                <w:sz w:val="24"/>
                <w:szCs w:val="24"/>
              </w:rPr>
              <w:t>topher Smith</w:t>
            </w:r>
            <w:r w:rsidRPr="007D1A2B">
              <w:rPr>
                <w:rFonts w:ascii="Arial" w:hAnsi="Arial" w:cs="Arial"/>
                <w:sz w:val="24"/>
                <w:szCs w:val="24"/>
              </w:rPr>
              <w:t xml:space="preserve"> this morni</w:t>
            </w:r>
            <w:r w:rsidR="00D21374">
              <w:rPr>
                <w:rFonts w:ascii="Arial" w:hAnsi="Arial" w:cs="Arial"/>
                <w:sz w:val="24"/>
                <w:szCs w:val="24"/>
              </w:rPr>
              <w:t xml:space="preserve">ng and still have a completion date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end </w:t>
            </w:r>
            <w:r w:rsidR="00D21374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>March</w:t>
            </w:r>
            <w:r w:rsidR="00D21374">
              <w:rPr>
                <w:rFonts w:ascii="Arial" w:hAnsi="Arial" w:cs="Arial"/>
                <w:sz w:val="24"/>
                <w:szCs w:val="24"/>
              </w:rPr>
              <w:t xml:space="preserve"> 2019</w:t>
            </w:r>
            <w:r w:rsidRPr="007D1A2B">
              <w:rPr>
                <w:rFonts w:ascii="Arial" w:hAnsi="Arial" w:cs="Arial"/>
                <w:sz w:val="24"/>
                <w:szCs w:val="24"/>
              </w:rPr>
              <w:t>.  There is a meeting with Family Mosaic on 8</w:t>
            </w:r>
            <w:r w:rsidRPr="007D1A2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D1A2B">
              <w:rPr>
                <w:rFonts w:ascii="Arial" w:hAnsi="Arial" w:cs="Arial"/>
                <w:sz w:val="24"/>
                <w:szCs w:val="24"/>
              </w:rPr>
              <w:t xml:space="preserve"> December 2017.  Allison will email Karen with the outcome to put in the minutes.</w:t>
            </w:r>
          </w:p>
          <w:p w:rsidR="00725F12" w:rsidRDefault="00725F12" w:rsidP="007D1A2B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F12" w:rsidRDefault="00725F12" w:rsidP="007D1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from Allison received 6.12.17:</w:t>
            </w:r>
          </w:p>
          <w:p w:rsidR="00725F12" w:rsidRDefault="00725F12" w:rsidP="007D1A2B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F12" w:rsidRDefault="00725F12" w:rsidP="007D1A2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The matter still remains with the planning department and Family Mosaic are due to meet with them on Friday to resolve further design and layout matters.</w:t>
            </w:r>
          </w:p>
          <w:p w:rsidR="00725F12" w:rsidRDefault="00725F12" w:rsidP="007D1A2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25F12" w:rsidRDefault="00725F12" w:rsidP="007D1A2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Thurrock council has a scheduled meeting with Family Mosaic on 19</w:t>
            </w:r>
            <w:r w:rsidRPr="00725F1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January and I am hoping to have a further update then.</w:t>
            </w:r>
          </w:p>
          <w:p w:rsidR="00725F12" w:rsidRDefault="00725F12" w:rsidP="007D1A2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25F12" w:rsidRDefault="00725F12" w:rsidP="007D1A2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Allison</w:t>
            </w:r>
          </w:p>
          <w:p w:rsidR="00725F12" w:rsidRPr="00725F12" w:rsidRDefault="00725F12" w:rsidP="007D1A2B">
            <w:pPr>
              <w:rPr>
                <w:rFonts w:ascii="Arial" w:hAnsi="Arial" w:cs="Arial"/>
                <w:sz w:val="24"/>
                <w:szCs w:val="24"/>
              </w:rPr>
            </w:pPr>
          </w:p>
          <w:p w:rsidR="00D74186" w:rsidRPr="007D1A2B" w:rsidRDefault="00D74186" w:rsidP="007D1A2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A2B" w:rsidRPr="007D1A2B" w:rsidRDefault="007D1A2B" w:rsidP="007D1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1AE" w:rsidRPr="007D1A2B" w:rsidRDefault="00D611AE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1AE" w:rsidRPr="007D1A2B" w:rsidRDefault="00D611AE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1AE" w:rsidRPr="007D1A2B" w:rsidRDefault="00D611AE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1AE" w:rsidRPr="007D1A2B" w:rsidRDefault="00D611AE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5B7" w:rsidRPr="007D1A2B" w:rsidRDefault="004B15B7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1AE" w:rsidRPr="007D1A2B" w:rsidRDefault="00D611AE" w:rsidP="001F2666">
            <w:pPr>
              <w:rPr>
                <w:rFonts w:ascii="Arial" w:hAnsi="Arial" w:cs="Arial"/>
                <w:sz w:val="24"/>
                <w:szCs w:val="24"/>
              </w:rPr>
            </w:pPr>
            <w:r w:rsidRPr="007D1A2B">
              <w:rPr>
                <w:rFonts w:ascii="Arial" w:hAnsi="Arial" w:cs="Arial"/>
                <w:sz w:val="24"/>
                <w:szCs w:val="24"/>
              </w:rPr>
              <w:t>Allison Hall</w:t>
            </w:r>
          </w:p>
        </w:tc>
      </w:tr>
      <w:tr w:rsidR="0058499F" w:rsidRPr="0079393E" w:rsidTr="002A0AA2">
        <w:tc>
          <w:tcPr>
            <w:tcW w:w="988" w:type="dxa"/>
          </w:tcPr>
          <w:p w:rsidR="0058499F" w:rsidRPr="00725F12" w:rsidRDefault="00725F12" w:rsidP="00725F12">
            <w:pPr>
              <w:ind w:left="36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25F1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4B15B7" w:rsidRPr="00725F12" w:rsidRDefault="00725F12" w:rsidP="00725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5F12">
              <w:rPr>
                <w:rFonts w:ascii="Arial" w:hAnsi="Arial" w:cs="Arial"/>
                <w:b/>
                <w:sz w:val="24"/>
                <w:szCs w:val="24"/>
              </w:rPr>
              <w:t>Transforming Care Partnership, Experts by Experience Group Update</w:t>
            </w:r>
          </w:p>
          <w:p w:rsidR="00D611AE" w:rsidRDefault="00D611AE" w:rsidP="00D611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25F12" w:rsidRPr="00DB276B" w:rsidRDefault="00DB276B" w:rsidP="00DB276B">
            <w:pPr>
              <w:rPr>
                <w:rFonts w:ascii="Arial" w:hAnsi="Arial" w:cs="Arial"/>
                <w:sz w:val="24"/>
                <w:szCs w:val="24"/>
              </w:rPr>
            </w:pPr>
            <w:r w:rsidRPr="00DB276B"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="009E5749">
              <w:rPr>
                <w:rFonts w:ascii="Arial" w:hAnsi="Arial" w:cs="Arial"/>
                <w:sz w:val="24"/>
                <w:szCs w:val="24"/>
              </w:rPr>
              <w:t>is a meeting next week, Ashley</w:t>
            </w:r>
            <w:r w:rsidRPr="00DB276B">
              <w:rPr>
                <w:rFonts w:ascii="Arial" w:hAnsi="Arial" w:cs="Arial"/>
                <w:sz w:val="24"/>
                <w:szCs w:val="24"/>
              </w:rPr>
              <w:t xml:space="preserve"> to pass </w:t>
            </w:r>
            <w:r w:rsidR="009E5749">
              <w:rPr>
                <w:rFonts w:ascii="Arial" w:hAnsi="Arial" w:cs="Arial"/>
                <w:sz w:val="24"/>
                <w:szCs w:val="24"/>
              </w:rPr>
              <w:t xml:space="preserve">any feedback </w:t>
            </w:r>
            <w:r w:rsidRPr="00DB276B">
              <w:rPr>
                <w:rFonts w:ascii="Arial" w:hAnsi="Arial" w:cs="Arial"/>
                <w:sz w:val="24"/>
                <w:szCs w:val="24"/>
              </w:rPr>
              <w:t xml:space="preserve">on to 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="00006374">
              <w:rPr>
                <w:rFonts w:ascii="Arial" w:hAnsi="Arial" w:cs="Arial"/>
                <w:sz w:val="24"/>
                <w:szCs w:val="24"/>
              </w:rPr>
              <w:t>ren to distribute with the minut</w:t>
            </w:r>
            <w:r>
              <w:rPr>
                <w:rFonts w:ascii="Arial" w:hAnsi="Arial" w:cs="Arial"/>
                <w:sz w:val="24"/>
                <w:szCs w:val="24"/>
              </w:rPr>
              <w:t>es.</w:t>
            </w:r>
          </w:p>
          <w:p w:rsidR="00A74E0A" w:rsidRDefault="00A74E0A" w:rsidP="00A74E0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136BF" w:rsidRPr="0079393E" w:rsidRDefault="000136BF" w:rsidP="00A74E0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AC9" w:rsidRPr="0079393E" w:rsidRDefault="00C72AC9" w:rsidP="001F26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F13C8" w:rsidRPr="0079393E" w:rsidRDefault="00FF13C8" w:rsidP="001F26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DB276B" w:rsidRPr="00DB276B" w:rsidRDefault="00DB276B" w:rsidP="001F2666">
            <w:pPr>
              <w:rPr>
                <w:rFonts w:ascii="Arial" w:hAnsi="Arial" w:cs="Arial"/>
                <w:sz w:val="24"/>
                <w:szCs w:val="24"/>
              </w:rPr>
            </w:pPr>
            <w:r w:rsidRPr="00DB276B">
              <w:rPr>
                <w:rFonts w:ascii="Arial" w:hAnsi="Arial" w:cs="Arial"/>
                <w:sz w:val="24"/>
                <w:szCs w:val="24"/>
              </w:rPr>
              <w:t>Karen</w:t>
            </w:r>
            <w:r w:rsidR="00006374">
              <w:rPr>
                <w:rFonts w:ascii="Arial" w:hAnsi="Arial" w:cs="Arial"/>
                <w:sz w:val="24"/>
                <w:szCs w:val="24"/>
              </w:rPr>
              <w:t xml:space="preserve"> Haltham</w:t>
            </w:r>
            <w:r w:rsidRPr="00DB276B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F13C8" w:rsidRPr="00DB276B" w:rsidRDefault="009E5749" w:rsidP="001F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Ashley</w:t>
            </w:r>
          </w:p>
          <w:p w:rsidR="00FF13C8" w:rsidRDefault="00006374" w:rsidP="001F2666">
            <w:pPr>
              <w:rPr>
                <w:rFonts w:ascii="Arial" w:hAnsi="Arial" w:cs="Arial"/>
                <w:sz w:val="24"/>
                <w:szCs w:val="24"/>
              </w:rPr>
            </w:pPr>
            <w:r w:rsidRPr="00006374">
              <w:rPr>
                <w:rFonts w:ascii="Arial" w:hAnsi="Arial" w:cs="Arial"/>
                <w:sz w:val="24"/>
                <w:szCs w:val="24"/>
              </w:rPr>
              <w:t>Woodward</w:t>
            </w:r>
          </w:p>
          <w:p w:rsidR="00D74186" w:rsidRDefault="00D74186" w:rsidP="001F2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74186" w:rsidRPr="0079393E" w:rsidRDefault="00D74186" w:rsidP="001F26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B276B" w:rsidRPr="0079393E" w:rsidTr="002A0AA2">
        <w:tc>
          <w:tcPr>
            <w:tcW w:w="988" w:type="dxa"/>
          </w:tcPr>
          <w:p w:rsidR="00DB276B" w:rsidRPr="00725F12" w:rsidRDefault="000136BF" w:rsidP="00725F1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938" w:type="dxa"/>
          </w:tcPr>
          <w:p w:rsidR="00DB276B" w:rsidRDefault="000136BF" w:rsidP="00725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Independence Payment (PIP)</w:t>
            </w:r>
          </w:p>
          <w:p w:rsidR="00B058AB" w:rsidRDefault="00B058AB" w:rsidP="00725F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58AB" w:rsidRDefault="00B058AB" w:rsidP="00725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Ian gave a brief update and in summary as follows:</w:t>
            </w:r>
          </w:p>
          <w:p w:rsidR="000136BF" w:rsidRPr="000136BF" w:rsidRDefault="00577684" w:rsidP="000136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Statement from the President of the Tribunal Service states </w:t>
            </w:r>
            <w:r w:rsidR="000136BF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the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next 18 months HMCTS will start </w:t>
            </w:r>
            <w:r w:rsidR="000136BF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allow people to file their appeal online, by uploading documents rather than sending them by post. Individuals will also be able to track the progress of their appeal online.</w:t>
            </w:r>
            <w:r w:rsidR="000136BF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0136BF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On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hearings, HMCTS will also start</w:t>
            </w:r>
            <w:r w:rsidR="000136BF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hold some hearings by </w:t>
            </w:r>
            <w:r w:rsidR="009E5749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video link</w:t>
            </w:r>
            <w:r w:rsidR="000136BF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rather than f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ace-to-face. They may also start</w:t>
            </w:r>
            <w:r w:rsidR="000136BF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 online process before hearings where a judge can ask appellants questions to speed up the appeal, but not decide it.</w:t>
            </w:r>
            <w:r w:rsidR="000136BF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0136BF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This is likely to be a very slow process and these are only their goals, not predictions. As we know (with the likes of Universal Credit) Government IT always takes much longer than predicted.</w:t>
            </w:r>
            <w:r w:rsidR="000136BF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0136BF"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Face-to-face hearings will still continue, just as they do now, for everyone who wants one, or who can’t attend a video conference, or who can’t take part in the online process. This is being branded as an additional route to justice.</w:t>
            </w:r>
          </w:p>
          <w:p w:rsidR="000136BF" w:rsidRPr="000136BF" w:rsidRDefault="000136BF" w:rsidP="000136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136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full post is available here:</w:t>
            </w:r>
          </w:p>
          <w:p w:rsidR="000136BF" w:rsidRPr="000136BF" w:rsidRDefault="006D0BDB" w:rsidP="000136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" w:history="1">
              <w:r w:rsidR="000136BF" w:rsidRPr="00B058AB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n-GB"/>
                </w:rPr>
                <w:t>https://insidehmcts.blog.gov.uk/2017/10/26/susan-acland-hood-sets-out-our-priorities-for-the-next-phase-of-courts-and-tribunals-reform/</w:t>
              </w:r>
            </w:hyperlink>
          </w:p>
          <w:p w:rsidR="000136BF" w:rsidRPr="000136BF" w:rsidRDefault="000136BF" w:rsidP="000136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136B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Tribunal Statistics (June 2017 - See page 2 onwards):</w:t>
            </w:r>
          </w:p>
          <w:p w:rsidR="000136BF" w:rsidRPr="000136BF" w:rsidRDefault="006D0BDB" w:rsidP="000136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" w:history="1">
              <w:r w:rsidR="000136BF" w:rsidRPr="00B058AB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n-GB"/>
                </w:rPr>
                <w:t>https://www.gov.uk/government/uploads/system/uploads/attachment_data/file/644443/tribunal-grc-statistics-q1-2017-18.pdf</w:t>
              </w:r>
            </w:hyperlink>
          </w:p>
          <w:p w:rsidR="000136BF" w:rsidRDefault="000136BF" w:rsidP="00725F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36BF" w:rsidRPr="000136BF" w:rsidRDefault="000136BF" w:rsidP="00725F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6B" w:rsidRPr="0079393E" w:rsidRDefault="00DB276B" w:rsidP="001F26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058AB" w:rsidRPr="0079393E" w:rsidTr="002A0AA2">
        <w:tc>
          <w:tcPr>
            <w:tcW w:w="988" w:type="dxa"/>
          </w:tcPr>
          <w:p w:rsidR="00B058AB" w:rsidRPr="00725F12" w:rsidRDefault="00B058AB" w:rsidP="00725F1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B058AB" w:rsidRDefault="00B058AB" w:rsidP="00B058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  <w:p w:rsidR="00B058AB" w:rsidRDefault="00B058AB" w:rsidP="00B058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58AB" w:rsidRDefault="00B058AB" w:rsidP="00B058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Allison gave apologies for the next meeting and will ensure another commissioner will attend if the new Thurrock Council Autism Lead is not in post</w:t>
            </w:r>
            <w:r w:rsidR="00D7418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4186" w:rsidRPr="00B058AB" w:rsidRDefault="00D74186" w:rsidP="00B058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8AB" w:rsidRPr="0079393E" w:rsidRDefault="00B058AB" w:rsidP="001F26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B276B" w:rsidRPr="0079393E" w:rsidTr="002A0AA2">
        <w:tc>
          <w:tcPr>
            <w:tcW w:w="988" w:type="dxa"/>
          </w:tcPr>
          <w:p w:rsidR="00DB276B" w:rsidRPr="00725F12" w:rsidRDefault="00DB276B" w:rsidP="00725F1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058AB" w:rsidRDefault="00B058AB" w:rsidP="00DB27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276B" w:rsidRPr="00DB276B" w:rsidRDefault="00DB276B" w:rsidP="00DB27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76B">
              <w:rPr>
                <w:rFonts w:ascii="Arial" w:hAnsi="Arial" w:cs="Arial"/>
                <w:b/>
                <w:sz w:val="24"/>
                <w:szCs w:val="24"/>
              </w:rPr>
              <w:t>Next Meeting</w:t>
            </w:r>
          </w:p>
          <w:p w:rsidR="00DB276B" w:rsidRPr="00DB276B" w:rsidRDefault="00DB276B" w:rsidP="00DB2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276B" w:rsidRPr="00DB276B" w:rsidRDefault="00DB276B" w:rsidP="00DB27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76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  <w:r w:rsidR="000136B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136BF" w:rsidRPr="000136B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0136BF">
              <w:rPr>
                <w:rFonts w:ascii="Arial" w:hAnsi="Arial" w:cs="Arial"/>
                <w:b/>
                <w:sz w:val="24"/>
                <w:szCs w:val="24"/>
              </w:rPr>
              <w:t xml:space="preserve"> March 2018</w:t>
            </w:r>
            <w:r w:rsidRPr="00DB27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B276B" w:rsidRPr="00DB276B" w:rsidRDefault="00DB276B" w:rsidP="00DB27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76B">
              <w:rPr>
                <w:rFonts w:ascii="Arial" w:hAnsi="Arial" w:cs="Arial"/>
                <w:b/>
                <w:sz w:val="24"/>
                <w:szCs w:val="24"/>
              </w:rPr>
              <w:t>at The Beehive, West Street, Grays RM17 6XP</w:t>
            </w:r>
          </w:p>
          <w:p w:rsidR="00DB276B" w:rsidRPr="00DB276B" w:rsidRDefault="00DB276B" w:rsidP="00DB27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76B">
              <w:rPr>
                <w:rFonts w:ascii="Arial" w:hAnsi="Arial" w:cs="Arial"/>
                <w:b/>
                <w:sz w:val="24"/>
                <w:szCs w:val="24"/>
              </w:rPr>
              <w:t>1.30 – 3 pm in the Main Hall (near the kitchen)</w:t>
            </w:r>
          </w:p>
          <w:p w:rsidR="00DB276B" w:rsidRPr="00DB276B" w:rsidRDefault="00DB276B" w:rsidP="00DB2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276B" w:rsidRPr="00725F12" w:rsidRDefault="00DB276B" w:rsidP="00725F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6B" w:rsidRPr="0079393E" w:rsidRDefault="00DB276B" w:rsidP="001F26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903493" w:rsidRPr="0079393E" w:rsidRDefault="00903493" w:rsidP="0071030A">
      <w:pPr>
        <w:rPr>
          <w:rFonts w:ascii="Arial" w:hAnsi="Arial" w:cs="Arial"/>
          <w:color w:val="FF0000"/>
          <w:sz w:val="24"/>
          <w:szCs w:val="24"/>
        </w:rPr>
      </w:pPr>
    </w:p>
    <w:sectPr w:rsidR="00903493" w:rsidRPr="0079393E" w:rsidSect="008B2C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17" w:rsidRDefault="00CB1317" w:rsidP="00B47C80">
      <w:pPr>
        <w:spacing w:after="0" w:line="240" w:lineRule="auto"/>
      </w:pPr>
      <w:r>
        <w:separator/>
      </w:r>
    </w:p>
  </w:endnote>
  <w:endnote w:type="continuationSeparator" w:id="0">
    <w:p w:rsidR="00CB1317" w:rsidRDefault="00CB1317" w:rsidP="00B4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41" w:rsidRDefault="00C45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415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553" w:rsidRDefault="00A165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B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553" w:rsidRDefault="00A16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41" w:rsidRDefault="00C45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17" w:rsidRDefault="00CB1317" w:rsidP="00B47C80">
      <w:pPr>
        <w:spacing w:after="0" w:line="240" w:lineRule="auto"/>
      </w:pPr>
      <w:r>
        <w:separator/>
      </w:r>
    </w:p>
  </w:footnote>
  <w:footnote w:type="continuationSeparator" w:id="0">
    <w:p w:rsidR="00CB1317" w:rsidRDefault="00CB1317" w:rsidP="00B4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41" w:rsidRDefault="00C45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41" w:rsidRDefault="00C455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41" w:rsidRDefault="00C45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FEE"/>
    <w:multiLevelType w:val="hybridMultilevel"/>
    <w:tmpl w:val="8060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70A6"/>
    <w:multiLevelType w:val="hybridMultilevel"/>
    <w:tmpl w:val="42DE9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3C87"/>
    <w:multiLevelType w:val="hybridMultilevel"/>
    <w:tmpl w:val="0528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1829"/>
    <w:multiLevelType w:val="hybridMultilevel"/>
    <w:tmpl w:val="4098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4ACD"/>
    <w:multiLevelType w:val="hybridMultilevel"/>
    <w:tmpl w:val="ABE4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6D85"/>
    <w:multiLevelType w:val="hybridMultilevel"/>
    <w:tmpl w:val="C5C82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2B86"/>
    <w:multiLevelType w:val="hybridMultilevel"/>
    <w:tmpl w:val="B6903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042DD"/>
    <w:multiLevelType w:val="hybridMultilevel"/>
    <w:tmpl w:val="5A64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907"/>
    <w:multiLevelType w:val="hybridMultilevel"/>
    <w:tmpl w:val="0678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5741D"/>
    <w:multiLevelType w:val="hybridMultilevel"/>
    <w:tmpl w:val="96409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F7B6F"/>
    <w:multiLevelType w:val="hybridMultilevel"/>
    <w:tmpl w:val="295C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6024E"/>
    <w:multiLevelType w:val="hybridMultilevel"/>
    <w:tmpl w:val="498AC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14CB3"/>
    <w:multiLevelType w:val="hybridMultilevel"/>
    <w:tmpl w:val="572E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3B44"/>
    <w:multiLevelType w:val="hybridMultilevel"/>
    <w:tmpl w:val="6DAAB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62A59"/>
    <w:multiLevelType w:val="hybridMultilevel"/>
    <w:tmpl w:val="B2586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44C2A"/>
    <w:multiLevelType w:val="hybridMultilevel"/>
    <w:tmpl w:val="8B04C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F0D44"/>
    <w:multiLevelType w:val="hybridMultilevel"/>
    <w:tmpl w:val="3E3E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B404D"/>
    <w:multiLevelType w:val="hybridMultilevel"/>
    <w:tmpl w:val="3B9EA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F7313"/>
    <w:multiLevelType w:val="hybridMultilevel"/>
    <w:tmpl w:val="F324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91683"/>
    <w:multiLevelType w:val="hybridMultilevel"/>
    <w:tmpl w:val="8E6C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22410"/>
    <w:multiLevelType w:val="hybridMultilevel"/>
    <w:tmpl w:val="576066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C064CD"/>
    <w:multiLevelType w:val="hybridMultilevel"/>
    <w:tmpl w:val="AE06A9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F3AE8"/>
    <w:multiLevelType w:val="hybridMultilevel"/>
    <w:tmpl w:val="306A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379C8"/>
    <w:multiLevelType w:val="hybridMultilevel"/>
    <w:tmpl w:val="635EACBE"/>
    <w:lvl w:ilvl="0" w:tplc="2624C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95B29"/>
    <w:multiLevelType w:val="hybridMultilevel"/>
    <w:tmpl w:val="D89697B0"/>
    <w:lvl w:ilvl="0" w:tplc="2624C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E0583"/>
    <w:multiLevelType w:val="hybridMultilevel"/>
    <w:tmpl w:val="4A342330"/>
    <w:lvl w:ilvl="0" w:tplc="2624C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67EE"/>
    <w:multiLevelType w:val="hybridMultilevel"/>
    <w:tmpl w:val="D7CE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7308D"/>
    <w:multiLevelType w:val="hybridMultilevel"/>
    <w:tmpl w:val="B5120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A5D8A"/>
    <w:multiLevelType w:val="hybridMultilevel"/>
    <w:tmpl w:val="93D4C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72260"/>
    <w:multiLevelType w:val="hybridMultilevel"/>
    <w:tmpl w:val="475A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B1BCF"/>
    <w:multiLevelType w:val="hybridMultilevel"/>
    <w:tmpl w:val="F43C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6987"/>
    <w:multiLevelType w:val="hybridMultilevel"/>
    <w:tmpl w:val="7F7E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74074"/>
    <w:multiLevelType w:val="hybridMultilevel"/>
    <w:tmpl w:val="E12C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26EA0"/>
    <w:multiLevelType w:val="hybridMultilevel"/>
    <w:tmpl w:val="8C22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32D98"/>
    <w:multiLevelType w:val="hybridMultilevel"/>
    <w:tmpl w:val="D728D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041BFB"/>
    <w:multiLevelType w:val="hybridMultilevel"/>
    <w:tmpl w:val="3AE26CA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EF24B1"/>
    <w:multiLevelType w:val="hybridMultilevel"/>
    <w:tmpl w:val="6BD44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D2171"/>
    <w:multiLevelType w:val="hybridMultilevel"/>
    <w:tmpl w:val="323A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A0B6D"/>
    <w:multiLevelType w:val="hybridMultilevel"/>
    <w:tmpl w:val="FB5820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5826C0"/>
    <w:multiLevelType w:val="hybridMultilevel"/>
    <w:tmpl w:val="9428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C6708"/>
    <w:multiLevelType w:val="hybridMultilevel"/>
    <w:tmpl w:val="CC30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36"/>
  </w:num>
  <w:num w:numId="4">
    <w:abstractNumId w:val="8"/>
  </w:num>
  <w:num w:numId="5">
    <w:abstractNumId w:val="29"/>
  </w:num>
  <w:num w:numId="6">
    <w:abstractNumId w:val="35"/>
  </w:num>
  <w:num w:numId="7">
    <w:abstractNumId w:val="32"/>
  </w:num>
  <w:num w:numId="8">
    <w:abstractNumId w:val="16"/>
  </w:num>
  <w:num w:numId="9">
    <w:abstractNumId w:val="40"/>
  </w:num>
  <w:num w:numId="10">
    <w:abstractNumId w:val="30"/>
  </w:num>
  <w:num w:numId="11">
    <w:abstractNumId w:val="17"/>
  </w:num>
  <w:num w:numId="12">
    <w:abstractNumId w:val="39"/>
  </w:num>
  <w:num w:numId="13">
    <w:abstractNumId w:val="26"/>
  </w:num>
  <w:num w:numId="14">
    <w:abstractNumId w:val="34"/>
  </w:num>
  <w:num w:numId="15">
    <w:abstractNumId w:val="27"/>
  </w:num>
  <w:num w:numId="16">
    <w:abstractNumId w:val="37"/>
  </w:num>
  <w:num w:numId="17">
    <w:abstractNumId w:val="2"/>
  </w:num>
  <w:num w:numId="18">
    <w:abstractNumId w:val="22"/>
  </w:num>
  <w:num w:numId="19">
    <w:abstractNumId w:val="38"/>
  </w:num>
  <w:num w:numId="20">
    <w:abstractNumId w:val="28"/>
  </w:num>
  <w:num w:numId="21">
    <w:abstractNumId w:val="15"/>
  </w:num>
  <w:num w:numId="22">
    <w:abstractNumId w:val="18"/>
  </w:num>
  <w:num w:numId="23">
    <w:abstractNumId w:val="33"/>
  </w:num>
  <w:num w:numId="24">
    <w:abstractNumId w:val="3"/>
  </w:num>
  <w:num w:numId="25">
    <w:abstractNumId w:val="4"/>
  </w:num>
  <w:num w:numId="26">
    <w:abstractNumId w:val="11"/>
  </w:num>
  <w:num w:numId="27">
    <w:abstractNumId w:val="0"/>
  </w:num>
  <w:num w:numId="28">
    <w:abstractNumId w:val="6"/>
  </w:num>
  <w:num w:numId="29">
    <w:abstractNumId w:val="23"/>
  </w:num>
  <w:num w:numId="30">
    <w:abstractNumId w:val="25"/>
  </w:num>
  <w:num w:numId="31">
    <w:abstractNumId w:val="24"/>
  </w:num>
  <w:num w:numId="32">
    <w:abstractNumId w:val="7"/>
  </w:num>
  <w:num w:numId="33">
    <w:abstractNumId w:val="13"/>
  </w:num>
  <w:num w:numId="34">
    <w:abstractNumId w:val="14"/>
  </w:num>
  <w:num w:numId="35">
    <w:abstractNumId w:val="12"/>
  </w:num>
  <w:num w:numId="36">
    <w:abstractNumId w:val="10"/>
  </w:num>
  <w:num w:numId="37">
    <w:abstractNumId w:val="1"/>
  </w:num>
  <w:num w:numId="38">
    <w:abstractNumId w:val="20"/>
  </w:num>
  <w:num w:numId="39">
    <w:abstractNumId w:val="31"/>
  </w:num>
  <w:num w:numId="40">
    <w:abstractNumId w:val="1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DB"/>
    <w:rsid w:val="000013DE"/>
    <w:rsid w:val="00002FEA"/>
    <w:rsid w:val="00006374"/>
    <w:rsid w:val="00007E29"/>
    <w:rsid w:val="000120DB"/>
    <w:rsid w:val="000136BF"/>
    <w:rsid w:val="00030B8D"/>
    <w:rsid w:val="00050B8B"/>
    <w:rsid w:val="00056B23"/>
    <w:rsid w:val="00057A92"/>
    <w:rsid w:val="000638B2"/>
    <w:rsid w:val="000D6779"/>
    <w:rsid w:val="000F4392"/>
    <w:rsid w:val="001165DB"/>
    <w:rsid w:val="00126B9A"/>
    <w:rsid w:val="00130C17"/>
    <w:rsid w:val="00192C82"/>
    <w:rsid w:val="001A4B79"/>
    <w:rsid w:val="001E1DDB"/>
    <w:rsid w:val="001F2666"/>
    <w:rsid w:val="002138B9"/>
    <w:rsid w:val="00233466"/>
    <w:rsid w:val="00236D49"/>
    <w:rsid w:val="002430FF"/>
    <w:rsid w:val="0025406D"/>
    <w:rsid w:val="00264496"/>
    <w:rsid w:val="002851DD"/>
    <w:rsid w:val="002915A5"/>
    <w:rsid w:val="002A0AA2"/>
    <w:rsid w:val="002A0C60"/>
    <w:rsid w:val="002B2227"/>
    <w:rsid w:val="002B742D"/>
    <w:rsid w:val="002F386F"/>
    <w:rsid w:val="002F5844"/>
    <w:rsid w:val="002F613A"/>
    <w:rsid w:val="00307169"/>
    <w:rsid w:val="0031598D"/>
    <w:rsid w:val="00331236"/>
    <w:rsid w:val="00375C03"/>
    <w:rsid w:val="00375FAF"/>
    <w:rsid w:val="003B3919"/>
    <w:rsid w:val="003E0505"/>
    <w:rsid w:val="003E6A52"/>
    <w:rsid w:val="00411E57"/>
    <w:rsid w:val="00412485"/>
    <w:rsid w:val="00434198"/>
    <w:rsid w:val="00440789"/>
    <w:rsid w:val="0047066B"/>
    <w:rsid w:val="00484E48"/>
    <w:rsid w:val="004905E1"/>
    <w:rsid w:val="00490BA4"/>
    <w:rsid w:val="004A41F9"/>
    <w:rsid w:val="004A5F17"/>
    <w:rsid w:val="004B15B7"/>
    <w:rsid w:val="004E70A9"/>
    <w:rsid w:val="004F160F"/>
    <w:rsid w:val="00504559"/>
    <w:rsid w:val="005217D5"/>
    <w:rsid w:val="00524161"/>
    <w:rsid w:val="005245FB"/>
    <w:rsid w:val="0053390B"/>
    <w:rsid w:val="00546E89"/>
    <w:rsid w:val="00552339"/>
    <w:rsid w:val="00571CFE"/>
    <w:rsid w:val="0057412B"/>
    <w:rsid w:val="005765D1"/>
    <w:rsid w:val="00577684"/>
    <w:rsid w:val="0058499F"/>
    <w:rsid w:val="00596CA5"/>
    <w:rsid w:val="005A0AF2"/>
    <w:rsid w:val="005C5213"/>
    <w:rsid w:val="005E4F15"/>
    <w:rsid w:val="00612B16"/>
    <w:rsid w:val="00641A9C"/>
    <w:rsid w:val="00651315"/>
    <w:rsid w:val="0065171F"/>
    <w:rsid w:val="0065561A"/>
    <w:rsid w:val="00657EA2"/>
    <w:rsid w:val="0069015B"/>
    <w:rsid w:val="006A2B07"/>
    <w:rsid w:val="006C5F4B"/>
    <w:rsid w:val="006D0BDB"/>
    <w:rsid w:val="006D29E7"/>
    <w:rsid w:val="006F2C05"/>
    <w:rsid w:val="006F71A2"/>
    <w:rsid w:val="007031C3"/>
    <w:rsid w:val="007053D2"/>
    <w:rsid w:val="0070704E"/>
    <w:rsid w:val="0071030A"/>
    <w:rsid w:val="0071244D"/>
    <w:rsid w:val="00723496"/>
    <w:rsid w:val="00725F12"/>
    <w:rsid w:val="00750DAB"/>
    <w:rsid w:val="007560B4"/>
    <w:rsid w:val="00765086"/>
    <w:rsid w:val="0078647D"/>
    <w:rsid w:val="0079393E"/>
    <w:rsid w:val="007B0FF6"/>
    <w:rsid w:val="007D1A2B"/>
    <w:rsid w:val="007E7BBB"/>
    <w:rsid w:val="007F0580"/>
    <w:rsid w:val="007F49D0"/>
    <w:rsid w:val="007F6CF9"/>
    <w:rsid w:val="00884530"/>
    <w:rsid w:val="008B2C95"/>
    <w:rsid w:val="008B7264"/>
    <w:rsid w:val="00903493"/>
    <w:rsid w:val="00907F73"/>
    <w:rsid w:val="009404F1"/>
    <w:rsid w:val="00953670"/>
    <w:rsid w:val="00960C83"/>
    <w:rsid w:val="00973450"/>
    <w:rsid w:val="0098546D"/>
    <w:rsid w:val="009E273F"/>
    <w:rsid w:val="009E5749"/>
    <w:rsid w:val="00A16553"/>
    <w:rsid w:val="00A23AE4"/>
    <w:rsid w:val="00A34FDB"/>
    <w:rsid w:val="00A55DB9"/>
    <w:rsid w:val="00A74E0A"/>
    <w:rsid w:val="00A83B5A"/>
    <w:rsid w:val="00A91FB4"/>
    <w:rsid w:val="00AA3203"/>
    <w:rsid w:val="00AA4C44"/>
    <w:rsid w:val="00AE5A5A"/>
    <w:rsid w:val="00AF6973"/>
    <w:rsid w:val="00B058AB"/>
    <w:rsid w:val="00B079BF"/>
    <w:rsid w:val="00B2476B"/>
    <w:rsid w:val="00B264EA"/>
    <w:rsid w:val="00B36E3D"/>
    <w:rsid w:val="00B47C80"/>
    <w:rsid w:val="00B8345A"/>
    <w:rsid w:val="00BB2CCC"/>
    <w:rsid w:val="00BD7D3A"/>
    <w:rsid w:val="00BE33DE"/>
    <w:rsid w:val="00C1132C"/>
    <w:rsid w:val="00C45541"/>
    <w:rsid w:val="00C72AC9"/>
    <w:rsid w:val="00C738E6"/>
    <w:rsid w:val="00C73AB4"/>
    <w:rsid w:val="00CA3BBA"/>
    <w:rsid w:val="00CB1317"/>
    <w:rsid w:val="00D21374"/>
    <w:rsid w:val="00D57AD1"/>
    <w:rsid w:val="00D611AE"/>
    <w:rsid w:val="00D63962"/>
    <w:rsid w:val="00D63E4C"/>
    <w:rsid w:val="00D74186"/>
    <w:rsid w:val="00D80A2A"/>
    <w:rsid w:val="00D81B7F"/>
    <w:rsid w:val="00DB276B"/>
    <w:rsid w:val="00DD7260"/>
    <w:rsid w:val="00E131F0"/>
    <w:rsid w:val="00E14FF6"/>
    <w:rsid w:val="00E20C63"/>
    <w:rsid w:val="00E2206E"/>
    <w:rsid w:val="00E3014D"/>
    <w:rsid w:val="00E42516"/>
    <w:rsid w:val="00E42D73"/>
    <w:rsid w:val="00E545BC"/>
    <w:rsid w:val="00EC06AF"/>
    <w:rsid w:val="00F069A6"/>
    <w:rsid w:val="00F1013A"/>
    <w:rsid w:val="00F155A9"/>
    <w:rsid w:val="00F413F6"/>
    <w:rsid w:val="00F50BB4"/>
    <w:rsid w:val="00F77326"/>
    <w:rsid w:val="00FD1D00"/>
    <w:rsid w:val="00FE1F0F"/>
    <w:rsid w:val="00FF13C8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chartTrackingRefBased/>
  <w15:docId w15:val="{DF172D83-4F9E-4C36-A224-B7BB7B63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5DB"/>
    <w:pPr>
      <w:ind w:left="720"/>
      <w:contextualSpacing/>
    </w:pPr>
  </w:style>
  <w:style w:type="table" w:styleId="TableGrid">
    <w:name w:val="Table Grid"/>
    <w:basedOn w:val="TableNormal"/>
    <w:uiPriority w:val="39"/>
    <w:rsid w:val="00BB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80"/>
  </w:style>
  <w:style w:type="paragraph" w:styleId="Footer">
    <w:name w:val="footer"/>
    <w:basedOn w:val="Normal"/>
    <w:link w:val="FooterChar"/>
    <w:uiPriority w:val="99"/>
    <w:unhideWhenUsed/>
    <w:rsid w:val="00B4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80"/>
  </w:style>
  <w:style w:type="paragraph" w:styleId="BalloonText">
    <w:name w:val="Balloon Text"/>
    <w:basedOn w:val="Normal"/>
    <w:link w:val="BalloonTextChar"/>
    <w:uiPriority w:val="99"/>
    <w:semiHidden/>
    <w:unhideWhenUsed/>
    <w:rsid w:val="0025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32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7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D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D3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0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hmcts.blog.gov.uk/2017/10/26/susan-acland-hood-sets-out-our-priorities-for-the-next-phase-of-courts-and-tribunals-refor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644443/tribunal-grc-statistics-q1-2017-18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C0D0-0899-4709-A72A-A5DCCA4F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TCIL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tcildefault</dc:creator>
  <cp:keywords/>
  <dc:description/>
  <cp:lastModifiedBy>tcildefault</cp:lastModifiedBy>
  <cp:revision>13</cp:revision>
  <cp:lastPrinted>2018-02-21T09:37:00Z</cp:lastPrinted>
  <dcterms:created xsi:type="dcterms:W3CDTF">2017-12-06T10:18:00Z</dcterms:created>
  <dcterms:modified xsi:type="dcterms:W3CDTF">2018-04-11T09:32:00Z</dcterms:modified>
</cp:coreProperties>
</file>